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79" w:rsidRDefault="00570AB3" w:rsidP="00524E4E">
      <w:pPr>
        <w:jc w:val="right"/>
      </w:pPr>
      <w:r>
        <w:rPr>
          <w:noProof/>
        </w:rPr>
        <w:drawing>
          <wp:inline distT="0" distB="0" distL="0" distR="0">
            <wp:extent cx="3608070" cy="1828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E4E" w:rsidRPr="00524E4E" w:rsidRDefault="00524E4E" w:rsidP="00524E4E">
      <w:pPr>
        <w:jc w:val="center"/>
        <w:rPr>
          <w:rFonts w:ascii="Arial" w:hAnsi="Arial" w:cs="Arial"/>
          <w:b/>
        </w:rPr>
      </w:pPr>
      <w:proofErr w:type="gramStart"/>
      <w:r w:rsidRPr="00524E4E">
        <w:rPr>
          <w:rFonts w:ascii="Arial" w:hAnsi="Arial" w:cs="Arial"/>
          <w:b/>
        </w:rPr>
        <w:t>П</w:t>
      </w:r>
      <w:proofErr w:type="gramEnd"/>
      <w:r w:rsidRPr="00524E4E">
        <w:rPr>
          <w:rFonts w:ascii="Arial" w:hAnsi="Arial" w:cs="Arial"/>
          <w:b/>
        </w:rPr>
        <w:t xml:space="preserve"> О Л О Ж Е Н И Е </w:t>
      </w:r>
    </w:p>
    <w:p w:rsidR="00524E4E" w:rsidRPr="00524E4E" w:rsidRDefault="0020178C" w:rsidP="00524E4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условном переводе</w:t>
      </w:r>
    </w:p>
    <w:p w:rsidR="00524E4E" w:rsidRDefault="00524E4E" w:rsidP="00524E4E">
      <w:pPr>
        <w:spacing w:after="0" w:line="240" w:lineRule="auto"/>
        <w:jc w:val="center"/>
        <w:rPr>
          <w:rFonts w:ascii="Arial" w:hAnsi="Arial" w:cs="Arial"/>
          <w:b/>
        </w:rPr>
      </w:pPr>
      <w:r w:rsidRPr="00524E4E">
        <w:rPr>
          <w:rFonts w:ascii="Arial" w:hAnsi="Arial" w:cs="Arial"/>
          <w:b/>
        </w:rPr>
        <w:t xml:space="preserve"> обучающихся в МБОУ СШ № 5</w:t>
      </w:r>
    </w:p>
    <w:p w:rsidR="0020178C" w:rsidRDefault="0020178C" w:rsidP="00524E4E">
      <w:pPr>
        <w:spacing w:after="0" w:line="240" w:lineRule="auto"/>
        <w:jc w:val="center"/>
        <w:rPr>
          <w:rFonts w:ascii="Arial" w:hAnsi="Arial" w:cs="Arial"/>
          <w:b/>
        </w:rPr>
      </w:pPr>
    </w:p>
    <w:p w:rsidR="0020178C" w:rsidRPr="0020178C" w:rsidRDefault="0020178C" w:rsidP="0020178C">
      <w:pPr>
        <w:pStyle w:val="a5"/>
        <w:jc w:val="both"/>
        <w:rPr>
          <w:rFonts w:eastAsia="Times New Roman"/>
          <w:b/>
        </w:rPr>
      </w:pPr>
      <w:r w:rsidRPr="0020178C">
        <w:rPr>
          <w:rFonts w:eastAsia="Times New Roman"/>
          <w:b/>
        </w:rPr>
        <w:t>I. Общие положения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1.Настоящее Положение определяет порядок осуществления условного перевода обучающихся общеобразовательных учреждений, предусмотренного ст. 58  Федерального закона «Об образовании в Российской Федерации» (в редакции Федерального закона от 29.12.2012 г.  №  273-ФЗ).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20178C">
        <w:rPr>
          <w:rFonts w:eastAsia="Times New Roman"/>
          <w:color w:val="000000"/>
          <w:sz w:val="24"/>
          <w:szCs w:val="24"/>
        </w:rPr>
        <w:t>2.Условный перевод предполагает перевод в следующий класс обучающихся на ступенях начального общего, основного общего и среднего  общего образования, имеющих по итогам учебного года академическую задолженность по одному  или нескольким учебным предметам.</w:t>
      </w:r>
      <w:proofErr w:type="gramEnd"/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3.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Обучающиеся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 xml:space="preserve"> обязаны ликвидировать академическую задолженность в течение следующего учебного года.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 xml:space="preserve">4.Образовательная организация, родители (законные представители)  обязаны создать условия обучающимся для ликвидации задолженности и обеспечить 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контроль за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 xml:space="preserve"> своевременностью её ликвидации.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b/>
        </w:rPr>
      </w:pPr>
      <w:r w:rsidRPr="0020178C">
        <w:rPr>
          <w:rFonts w:eastAsia="Times New Roman"/>
          <w:b/>
        </w:rPr>
        <w:t xml:space="preserve">II. Порядок условного перевода </w:t>
      </w:r>
      <w:proofErr w:type="gramStart"/>
      <w:r w:rsidRPr="0020178C">
        <w:rPr>
          <w:rFonts w:eastAsia="Times New Roman"/>
          <w:b/>
        </w:rPr>
        <w:t>обучающихся</w:t>
      </w:r>
      <w:proofErr w:type="gramEnd"/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1.Условный перевод обучающегося в следующий класс производится по решению педагогического совета в соответствии с его компетенцией, определенной Уставом общеобразовательного учреждения.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 xml:space="preserve">2.Педагогическим советом на заседании, посвященном переводу 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 xml:space="preserve"> в следующий класс, определяются и заносятся в протокол условия осуществления перевода обучающихся на ступени начального общего, основного общего и среднего  общего образования, имеющих по итогам учебного года академическую задолженность по одному или нескольким учебным предметам.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3.В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отметку; определяется срок ликвидации задолженности (триместр, полугодие, учебный год).  На основании решения педагогического совета издаётся соответствующий приказ.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 xml:space="preserve">4. Для работы с 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>, условно  переведенными в следующий класс, приказом директора школы: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 xml:space="preserve">- назначаются учителя, которые помогают 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обучающимся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 xml:space="preserve"> ликвидировать задолженность и которые организуют занятия по усвоению учебной программы соответствующего предмета в полном объеме. Формы и методы работы определяются учителем в зависимости от уровня знаний обучающихся и их индивидуальных особенностей;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- составляется расписание  занятий, определяются сроки проведения итогового контроля;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 xml:space="preserve">- текущий учет знаний обучающихся ведется в отдельной тетради, где указывается Ф.И.О. 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обучающегося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>, число, тема занятий, оценка.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lastRenderedPageBreak/>
        <w:t xml:space="preserve">- весь материал, отражающий работу с 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>, переведенными условно, выносится в отдельное делопроизводство и хранится в образовательной организации до окончания учебного года.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5.Родители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6.Академическая задолженность условно переведенным обучающимся ликвидируется в установленные педагогическим советом сроки, но не ранее начала следующего учебного года.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7.Форма ликвидации академической задолженности выбирается общеобразовательным учреждением самостоятельно и может проходить как письменно, так и устно в виде зачёта, контрольной работы и др.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8.Условно переведенные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b/>
        </w:rPr>
      </w:pPr>
      <w:r w:rsidRPr="0020178C">
        <w:rPr>
          <w:rFonts w:eastAsia="Times New Roman"/>
          <w:b/>
        </w:rPr>
        <w:t xml:space="preserve">III.  Аттестация условно </w:t>
      </w:r>
      <w:proofErr w:type="gramStart"/>
      <w:r w:rsidRPr="0020178C">
        <w:rPr>
          <w:rFonts w:eastAsia="Times New Roman"/>
          <w:b/>
        </w:rPr>
        <w:t>переведённых</w:t>
      </w:r>
      <w:proofErr w:type="gramEnd"/>
      <w:r w:rsidRPr="0020178C">
        <w:rPr>
          <w:rFonts w:eastAsia="Times New Roman"/>
          <w:b/>
        </w:rPr>
        <w:t xml:space="preserve"> обучающихся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 xml:space="preserve">1. 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 xml:space="preserve"> Педагогическим советом принимается решение о переводе обучающегося, на основании которого директором школы издаётся приказ. В классный журнал предыдущего года вносится соответствующая запись рядом с записью об условном переводе.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2. Обучающиеся на уровнях начального общего и основного общего образования, не ликвидировавшие академическую задолженность в установленные сроки, по усмотрению родителей (законных представителей):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 xml:space="preserve">— оставляются на повторное обучение; </w:t>
      </w:r>
      <w:r w:rsidRPr="0020178C">
        <w:rPr>
          <w:rFonts w:eastAsia="Times New Roman"/>
          <w:color w:val="000000"/>
          <w:sz w:val="24"/>
          <w:szCs w:val="24"/>
        </w:rPr>
        <w:br/>
        <w:t xml:space="preserve">— переводятся на 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обучение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 xml:space="preserve"> по адаптированным образовательным программам в соответствии с рекомендациями ПМПК; </w:t>
      </w:r>
      <w:r w:rsidRPr="0020178C">
        <w:rPr>
          <w:rFonts w:eastAsia="Times New Roman"/>
          <w:color w:val="000000"/>
          <w:sz w:val="24"/>
          <w:szCs w:val="24"/>
        </w:rPr>
        <w:br/>
        <w:t>— продолжают получать образование в иных формах.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3. Обучающиеся на уровне среднего  общего образования, не ликвидировавшие академическую задолженность в установленные сроки, продолжают получать образование в иных формах.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Решение принимается педагогическим советом, на основании которого директором школы издаётся приказ.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Родители (законные представители) должны быть поставлены в известность о заседании педагогического совета не позднее, чем за три дня до его проведения. В классный журнал текущего года вносится соответствующая запись.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b/>
        </w:rPr>
      </w:pPr>
      <w:r w:rsidRPr="0020178C">
        <w:rPr>
          <w:rFonts w:eastAsia="Times New Roman"/>
          <w:b/>
        </w:rPr>
        <w:t>IV. Особенности условного перевода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1.Условный перевод не осуществляется для обучающихся в выпускных классах уровней  начального общего и основного общего образования.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2.Обучающиеся 9-х классов, имеющие неудовлетворительную годовую отметку по одному предмету учебного плана, допускаются к государственной (итоговой) аттестации при условии обязательной сдачи экзамена по этому предмету.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3.Выпускники 9-х классов, не прошедшие государственной (итоговой) аттестации или получившие на государственной (итоговой) аттестации неудовлетворительные отметки, по усмотрению родителей (законных представителей) оставляются на повторное обучение   или продолжают получать образование в иных формах.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4.Выпускникам 11  -</w:t>
      </w:r>
      <w:proofErr w:type="spellStart"/>
      <w:r w:rsidRPr="0020178C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20178C">
        <w:rPr>
          <w:rFonts w:eastAsia="Times New Roman"/>
          <w:color w:val="000000"/>
          <w:sz w:val="24"/>
          <w:szCs w:val="24"/>
        </w:rPr>
        <w:t xml:space="preserve"> классов, не прошедшим государственной (итоговой) аттестации или получившим на государственной (итоговой) аттестации неудовлетворительные отметки, </w:t>
      </w:r>
      <w:r w:rsidRPr="0020178C">
        <w:rPr>
          <w:rFonts w:eastAsia="Times New Roman"/>
          <w:color w:val="000000"/>
          <w:sz w:val="24"/>
          <w:szCs w:val="24"/>
        </w:rPr>
        <w:lastRenderedPageBreak/>
        <w:t>выдаётся справка установленного образца об обучении в общеобразовательном учреждении.</w:t>
      </w:r>
    </w:p>
    <w:p w:rsid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5.Выпускники 11 -</w:t>
      </w:r>
      <w:proofErr w:type="spellStart"/>
      <w:r w:rsidRPr="0020178C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20178C">
        <w:rPr>
          <w:rFonts w:eastAsia="Times New Roman"/>
          <w:color w:val="000000"/>
          <w:sz w:val="24"/>
          <w:szCs w:val="24"/>
        </w:rPr>
        <w:t xml:space="preserve"> классов, не прошедшие государственной (итоговой) аттестации или получившие на государственной (итоговой) аттестации неудовлетворительные отметки, вправе пройти государственную (итоговую) аттестацию повторно, но не ранее чем через год.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</w:p>
    <w:p w:rsidR="0020178C" w:rsidRPr="0020178C" w:rsidRDefault="0020178C" w:rsidP="0020178C">
      <w:pPr>
        <w:pStyle w:val="a5"/>
        <w:jc w:val="both"/>
        <w:rPr>
          <w:rFonts w:eastAsia="Times New Roman"/>
          <w:b/>
        </w:rPr>
      </w:pPr>
      <w:r w:rsidRPr="0020178C">
        <w:rPr>
          <w:rFonts w:eastAsia="Times New Roman"/>
          <w:b/>
          <w:bCs/>
        </w:rPr>
        <w:t>V. Оформление документов обучающихся переведенных условно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 xml:space="preserve">1.Запись об условном переводе и отметки по предметам за год вносятся в классный журнал, дневник и личное дело 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обучающегося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 xml:space="preserve"> классным руководителем.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2.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Обучающиеся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 xml:space="preserve"> переведенные условно в следующий класс, в отчете на начало учебного года по форме ОШ-1 указываются в составе того года, в который переведены условно.</w:t>
      </w:r>
    </w:p>
    <w:p w:rsidR="0020178C" w:rsidRP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>3.Итоговая отметка по предмету по окончании срока ликвидации задолженности выставляется через дробь в классный журнал – учителем-предметником, в личное дело – классным руководителем.</w:t>
      </w:r>
    </w:p>
    <w:p w:rsidR="0020178C" w:rsidRDefault="0020178C" w:rsidP="0020178C">
      <w:pPr>
        <w:pStyle w:val="a5"/>
        <w:jc w:val="both"/>
        <w:rPr>
          <w:rFonts w:eastAsia="Times New Roman"/>
          <w:color w:val="000000"/>
          <w:sz w:val="24"/>
          <w:szCs w:val="24"/>
        </w:rPr>
      </w:pPr>
      <w:r w:rsidRPr="0020178C">
        <w:rPr>
          <w:rFonts w:eastAsia="Times New Roman"/>
          <w:color w:val="000000"/>
          <w:sz w:val="24"/>
          <w:szCs w:val="24"/>
        </w:rPr>
        <w:t xml:space="preserve">4.Приказ, изданный директором на основании решения педагогического совета, по результатам промежуточного контроля об окончательном переводе </w:t>
      </w:r>
      <w:proofErr w:type="gramStart"/>
      <w:r w:rsidRPr="0020178C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20178C">
        <w:rPr>
          <w:rFonts w:eastAsia="Times New Roman"/>
          <w:color w:val="000000"/>
          <w:sz w:val="24"/>
          <w:szCs w:val="24"/>
        </w:rPr>
        <w:t xml:space="preserve"> в следующий класс, находится в личном деле обучающегося.</w:t>
      </w:r>
    </w:p>
    <w:p w:rsidR="0020178C" w:rsidRPr="0020178C" w:rsidRDefault="0020178C" w:rsidP="0020178C">
      <w:pPr>
        <w:pStyle w:val="a5"/>
        <w:rPr>
          <w:rFonts w:eastAsia="Times New Roman"/>
          <w:color w:val="000000"/>
          <w:sz w:val="24"/>
          <w:szCs w:val="24"/>
        </w:rPr>
      </w:pP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61"/>
      </w:tblGrid>
      <w:tr w:rsidR="0020178C" w:rsidRPr="0020178C" w:rsidTr="0020178C">
        <w:trPr>
          <w:tblCellSpacing w:w="0" w:type="dxa"/>
        </w:trPr>
        <w:tc>
          <w:tcPr>
            <w:tcW w:w="10455" w:type="dxa"/>
            <w:hideMark/>
          </w:tcPr>
          <w:p w:rsidR="0020178C" w:rsidRPr="0020178C" w:rsidRDefault="0020178C" w:rsidP="0020178C">
            <w:pPr>
              <w:pStyle w:val="a5"/>
              <w:jc w:val="right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Приложение 1</w:t>
            </w:r>
          </w:p>
          <w:p w:rsidR="0020178C" w:rsidRPr="0020178C" w:rsidRDefault="0020178C" w:rsidP="0020178C">
            <w:pPr>
              <w:pStyle w:val="a5"/>
              <w:jc w:val="right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 xml:space="preserve">к Положению об условном переводе </w:t>
            </w:r>
            <w:proofErr w:type="gramStart"/>
            <w:r w:rsidRPr="0020178C">
              <w:rPr>
                <w:rFonts w:eastAsia="Times New Roman"/>
              </w:rPr>
              <w:t>обучающихся</w:t>
            </w:r>
            <w:proofErr w:type="gramEnd"/>
          </w:p>
        </w:tc>
      </w:tr>
    </w:tbl>
    <w:p w:rsidR="0020178C" w:rsidRPr="0020178C" w:rsidRDefault="0020178C" w:rsidP="0020178C">
      <w:pPr>
        <w:pStyle w:val="a5"/>
        <w:rPr>
          <w:rFonts w:eastAsia="Times New Roman"/>
          <w:bCs/>
          <w:color w:val="000000"/>
        </w:rPr>
      </w:pPr>
    </w:p>
    <w:p w:rsidR="0020178C" w:rsidRPr="0020178C" w:rsidRDefault="0020178C" w:rsidP="0020178C">
      <w:pPr>
        <w:pStyle w:val="a5"/>
        <w:jc w:val="center"/>
        <w:rPr>
          <w:rFonts w:eastAsia="Times New Roman"/>
          <w:color w:val="000000"/>
        </w:rPr>
      </w:pPr>
      <w:r w:rsidRPr="0020178C">
        <w:rPr>
          <w:rFonts w:eastAsia="Times New Roman"/>
          <w:bCs/>
          <w:color w:val="000000"/>
        </w:rPr>
        <w:t xml:space="preserve">план-График </w:t>
      </w:r>
      <w:proofErr w:type="gramStart"/>
      <w:r w:rsidRPr="0020178C">
        <w:rPr>
          <w:rFonts w:eastAsia="Times New Roman"/>
          <w:bCs/>
          <w:color w:val="000000"/>
        </w:rPr>
        <w:t>обучающегося</w:t>
      </w:r>
      <w:proofErr w:type="gramEnd"/>
    </w:p>
    <w:p w:rsidR="0020178C" w:rsidRPr="0020178C" w:rsidRDefault="0020178C" w:rsidP="0020178C">
      <w:pPr>
        <w:pStyle w:val="a5"/>
        <w:jc w:val="center"/>
        <w:rPr>
          <w:rFonts w:eastAsia="Times New Roman"/>
          <w:color w:val="000000"/>
        </w:rPr>
      </w:pPr>
      <w:r w:rsidRPr="0020178C">
        <w:rPr>
          <w:rFonts w:eastAsia="Times New Roman"/>
          <w:bCs/>
          <w:color w:val="000000"/>
        </w:rPr>
        <w:t>по ликвидации академической задолженности</w:t>
      </w:r>
    </w:p>
    <w:tbl>
      <w:tblPr>
        <w:tblW w:w="3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9"/>
        <w:gridCol w:w="718"/>
        <w:gridCol w:w="2395"/>
        <w:gridCol w:w="1421"/>
        <w:gridCol w:w="1128"/>
        <w:gridCol w:w="375"/>
      </w:tblGrid>
      <w:tr w:rsidR="0020178C" w:rsidRPr="0020178C" w:rsidTr="0020178C">
        <w:trPr>
          <w:tblCellSpacing w:w="0" w:type="dxa"/>
        </w:trPr>
        <w:tc>
          <w:tcPr>
            <w:tcW w:w="2655" w:type="dxa"/>
            <w:gridSpan w:val="2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ФИ обучающегося</w:t>
            </w:r>
          </w:p>
        </w:tc>
        <w:tc>
          <w:tcPr>
            <w:tcW w:w="6945" w:type="dxa"/>
            <w:gridSpan w:val="3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__________________________________</w:t>
            </w:r>
          </w:p>
        </w:tc>
        <w:tc>
          <w:tcPr>
            <w:tcW w:w="990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2655" w:type="dxa"/>
            <w:gridSpan w:val="2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Класс</w:t>
            </w:r>
          </w:p>
        </w:tc>
        <w:tc>
          <w:tcPr>
            <w:tcW w:w="6945" w:type="dxa"/>
            <w:gridSpan w:val="3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__________________________</w:t>
            </w:r>
          </w:p>
        </w:tc>
        <w:tc>
          <w:tcPr>
            <w:tcW w:w="990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2655" w:type="dxa"/>
            <w:gridSpan w:val="2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Предмет</w:t>
            </w:r>
          </w:p>
        </w:tc>
        <w:tc>
          <w:tcPr>
            <w:tcW w:w="6945" w:type="dxa"/>
            <w:gridSpan w:val="3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_________________________</w:t>
            </w:r>
          </w:p>
        </w:tc>
        <w:tc>
          <w:tcPr>
            <w:tcW w:w="990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10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  <w:bCs/>
              </w:rPr>
              <w:t xml:space="preserve">№ </w:t>
            </w:r>
          </w:p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proofErr w:type="spellStart"/>
            <w:proofErr w:type="gramStart"/>
            <w:r w:rsidRPr="0020178C">
              <w:rPr>
                <w:rFonts w:eastAsia="Times New Roman"/>
                <w:bCs/>
              </w:rPr>
              <w:t>п</w:t>
            </w:r>
            <w:proofErr w:type="spellEnd"/>
            <w:proofErr w:type="gramEnd"/>
            <w:r w:rsidRPr="0020178C">
              <w:rPr>
                <w:rFonts w:eastAsia="Times New Roman"/>
                <w:bCs/>
              </w:rPr>
              <w:t>/</w:t>
            </w:r>
            <w:proofErr w:type="spellStart"/>
            <w:r w:rsidRPr="0020178C">
              <w:rPr>
                <w:rFonts w:eastAsia="Times New Roman"/>
                <w:bCs/>
              </w:rPr>
              <w:t>п</w:t>
            </w:r>
            <w:proofErr w:type="spellEnd"/>
          </w:p>
        </w:tc>
        <w:tc>
          <w:tcPr>
            <w:tcW w:w="538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  <w:bCs/>
              </w:rPr>
              <w:t>Мероприятия</w:t>
            </w:r>
          </w:p>
        </w:tc>
        <w:tc>
          <w:tcPr>
            <w:tcW w:w="16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  <w:bCs/>
              </w:rPr>
              <w:t>Сроки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  <w:bCs/>
              </w:rPr>
              <w:t>Примечание</w:t>
            </w:r>
          </w:p>
        </w:tc>
      </w:tr>
      <w:tr w:rsidR="0020178C" w:rsidRPr="0020178C" w:rsidTr="0020178C">
        <w:trPr>
          <w:tblCellSpacing w:w="0" w:type="dxa"/>
        </w:trPr>
        <w:tc>
          <w:tcPr>
            <w:tcW w:w="10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1.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Информирование родителей</w:t>
            </w:r>
          </w:p>
        </w:tc>
        <w:tc>
          <w:tcPr>
            <w:tcW w:w="16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241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10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2.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proofErr w:type="gramStart"/>
            <w:r w:rsidRPr="0020178C">
              <w:rPr>
                <w:rFonts w:eastAsia="Times New Roman"/>
              </w:rPr>
              <w:t>Выдача обучающемуся индивидуальных заданий по предмету для самостоятельного изучения</w:t>
            </w:r>
            <w:proofErr w:type="gramEnd"/>
          </w:p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16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241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10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3.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Промежуточный контроль (форма)</w:t>
            </w:r>
          </w:p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16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241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10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4.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Информирование родителей о результатах промежуточного контроля</w:t>
            </w:r>
          </w:p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16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241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10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5.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proofErr w:type="gramStart"/>
            <w:r w:rsidRPr="0020178C">
              <w:rPr>
                <w:rFonts w:eastAsia="Times New Roman"/>
              </w:rPr>
              <w:t>Индивидуальные занятия обучающегося с учителем</w:t>
            </w:r>
            <w:proofErr w:type="gramEnd"/>
          </w:p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16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241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10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6.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 xml:space="preserve">Работа педагога-психолога, социального педагога с </w:t>
            </w:r>
            <w:proofErr w:type="gramStart"/>
            <w:r w:rsidRPr="0020178C">
              <w:rPr>
                <w:rFonts w:eastAsia="Times New Roman"/>
              </w:rPr>
              <w:t>обучающимся</w:t>
            </w:r>
            <w:proofErr w:type="gramEnd"/>
          </w:p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16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241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10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7.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Аттестация (форма)</w:t>
            </w:r>
          </w:p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16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241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10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8.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Педсовет по переводу</w:t>
            </w:r>
          </w:p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16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241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10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538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 xml:space="preserve">Информирование родителей о переводе </w:t>
            </w:r>
            <w:proofErr w:type="gramStart"/>
            <w:r w:rsidRPr="0020178C">
              <w:rPr>
                <w:rFonts w:eastAsia="Times New Roman"/>
              </w:rPr>
              <w:t>обучающегося</w:t>
            </w:r>
            <w:proofErr w:type="gramEnd"/>
          </w:p>
        </w:tc>
        <w:tc>
          <w:tcPr>
            <w:tcW w:w="16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2415" w:type="dxa"/>
            <w:gridSpan w:val="2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  <w:tr w:rsidR="0020178C" w:rsidRPr="0020178C" w:rsidTr="0020178C">
        <w:trPr>
          <w:tblCellSpacing w:w="0" w:type="dxa"/>
        </w:trPr>
        <w:tc>
          <w:tcPr>
            <w:tcW w:w="10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1560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382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169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1425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</w:p>
        </w:tc>
      </w:tr>
    </w:tbl>
    <w:p w:rsidR="0020178C" w:rsidRPr="0020178C" w:rsidRDefault="0020178C" w:rsidP="0020178C">
      <w:pPr>
        <w:pStyle w:val="a5"/>
        <w:rPr>
          <w:rFonts w:eastAsia="Times New Roman"/>
          <w:color w:val="000000"/>
        </w:rPr>
      </w:pPr>
      <w:r w:rsidRPr="0020178C">
        <w:rPr>
          <w:rFonts w:eastAsia="Times New Roman"/>
          <w:color w:val="000000"/>
        </w:rPr>
        <w:t>Ознакомлены:</w:t>
      </w:r>
    </w:p>
    <w:p w:rsidR="0020178C" w:rsidRPr="0020178C" w:rsidRDefault="0020178C" w:rsidP="0020178C">
      <w:pPr>
        <w:pStyle w:val="a5"/>
        <w:rPr>
          <w:rFonts w:eastAsia="Times New Roman"/>
        </w:rPr>
      </w:pPr>
      <w:r w:rsidRPr="0020178C">
        <w:rPr>
          <w:rFonts w:eastAsia="Times New Roman"/>
        </w:rPr>
        <w:t>______________ (_______________________________) ФИО родителя</w:t>
      </w:r>
    </w:p>
    <w:p w:rsidR="0020178C" w:rsidRPr="0020178C" w:rsidRDefault="0020178C" w:rsidP="0020178C">
      <w:pPr>
        <w:pStyle w:val="a5"/>
        <w:rPr>
          <w:rFonts w:eastAsia="Times New Roman"/>
        </w:rPr>
      </w:pPr>
      <w:r w:rsidRPr="0020178C">
        <w:rPr>
          <w:rFonts w:eastAsia="Times New Roman"/>
        </w:rPr>
        <w:t>«__» ____________ 20__г.</w:t>
      </w:r>
    </w:p>
    <w:p w:rsidR="0020178C" w:rsidRPr="0020178C" w:rsidRDefault="0020178C" w:rsidP="0020178C">
      <w:pPr>
        <w:pStyle w:val="a5"/>
        <w:jc w:val="right"/>
        <w:rPr>
          <w:rFonts w:eastAsia="Times New Roman"/>
          <w:b/>
        </w:rPr>
      </w:pPr>
      <w:r w:rsidRPr="0020178C">
        <w:rPr>
          <w:rFonts w:eastAsia="Times New Roman"/>
          <w:b/>
        </w:rPr>
        <w:t>Приложение 2</w:t>
      </w:r>
    </w:p>
    <w:p w:rsidR="0020178C" w:rsidRPr="0020178C" w:rsidRDefault="0020178C" w:rsidP="0020178C">
      <w:pPr>
        <w:pStyle w:val="a5"/>
        <w:jc w:val="right"/>
        <w:rPr>
          <w:rFonts w:eastAsia="Times New Roman"/>
        </w:rPr>
      </w:pPr>
      <w:r w:rsidRPr="0020178C">
        <w:rPr>
          <w:rFonts w:eastAsia="Times New Roman"/>
        </w:rPr>
        <w:t>к Положению об условном переводе</w:t>
      </w:r>
    </w:p>
    <w:p w:rsidR="0020178C" w:rsidRDefault="0020178C" w:rsidP="0020178C">
      <w:pPr>
        <w:pStyle w:val="a5"/>
        <w:jc w:val="center"/>
        <w:rPr>
          <w:rFonts w:eastAsia="Times New Roman"/>
          <w:bCs/>
        </w:rPr>
      </w:pPr>
    </w:p>
    <w:p w:rsidR="0020178C" w:rsidRDefault="0020178C" w:rsidP="0020178C">
      <w:pPr>
        <w:pStyle w:val="a5"/>
        <w:jc w:val="center"/>
        <w:rPr>
          <w:rFonts w:eastAsia="Times New Roman"/>
          <w:bCs/>
        </w:rPr>
      </w:pPr>
      <w:r w:rsidRPr="0020178C">
        <w:rPr>
          <w:rFonts w:eastAsia="Times New Roman"/>
          <w:bCs/>
        </w:rPr>
        <w:t xml:space="preserve">КАРТА ИНДИВИДУАЛЬНОЙ РАБОТЫ С </w:t>
      </w:r>
      <w:proofErr w:type="gramStart"/>
      <w:r w:rsidRPr="0020178C">
        <w:rPr>
          <w:rFonts w:eastAsia="Times New Roman"/>
          <w:bCs/>
        </w:rPr>
        <w:t>ОБУЧАЮЩИМСЯ</w:t>
      </w:r>
      <w:proofErr w:type="gramEnd"/>
    </w:p>
    <w:p w:rsidR="0020178C" w:rsidRPr="0020178C" w:rsidRDefault="0020178C" w:rsidP="0020178C">
      <w:pPr>
        <w:pStyle w:val="a5"/>
        <w:jc w:val="center"/>
        <w:rPr>
          <w:rFonts w:eastAsia="Times New Roman"/>
        </w:rPr>
      </w:pPr>
    </w:p>
    <w:p w:rsidR="0020178C" w:rsidRPr="0020178C" w:rsidRDefault="0020178C" w:rsidP="0020178C">
      <w:pPr>
        <w:pStyle w:val="a5"/>
        <w:rPr>
          <w:rFonts w:eastAsia="Times New Roman"/>
        </w:rPr>
      </w:pPr>
      <w:r w:rsidRPr="0020178C">
        <w:rPr>
          <w:rFonts w:eastAsia="Times New Roman"/>
        </w:rPr>
        <w:t>Ф.И.О. обучающегося _____________________________________________</w:t>
      </w:r>
    </w:p>
    <w:p w:rsidR="0020178C" w:rsidRPr="0020178C" w:rsidRDefault="0020178C" w:rsidP="0020178C">
      <w:pPr>
        <w:pStyle w:val="a5"/>
        <w:rPr>
          <w:rFonts w:eastAsia="Times New Roman"/>
        </w:rPr>
      </w:pPr>
      <w:proofErr w:type="spellStart"/>
      <w:r w:rsidRPr="0020178C">
        <w:rPr>
          <w:rFonts w:eastAsia="Times New Roman"/>
        </w:rPr>
        <w:t>Ф.И.О.учителя</w:t>
      </w:r>
      <w:proofErr w:type="spellEnd"/>
      <w:r w:rsidRPr="0020178C">
        <w:rPr>
          <w:rFonts w:eastAsia="Times New Roman"/>
        </w:rPr>
        <w:t xml:space="preserve"> _______________________________________________</w:t>
      </w:r>
    </w:p>
    <w:p w:rsidR="0020178C" w:rsidRDefault="0020178C" w:rsidP="0020178C">
      <w:pPr>
        <w:pStyle w:val="a5"/>
        <w:rPr>
          <w:rFonts w:eastAsia="Times New Roman"/>
        </w:rPr>
      </w:pPr>
      <w:r w:rsidRPr="0020178C">
        <w:rPr>
          <w:rFonts w:eastAsia="Times New Roman"/>
        </w:rPr>
        <w:t>Предмет ____________________________________</w:t>
      </w:r>
    </w:p>
    <w:p w:rsidR="0020178C" w:rsidRPr="0020178C" w:rsidRDefault="0020178C" w:rsidP="0020178C">
      <w:pPr>
        <w:pStyle w:val="a5"/>
        <w:rPr>
          <w:rFonts w:eastAsia="Times New Roman"/>
        </w:rPr>
      </w:pPr>
    </w:p>
    <w:tbl>
      <w:tblPr>
        <w:tblW w:w="3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"/>
        <w:gridCol w:w="691"/>
        <w:gridCol w:w="940"/>
        <w:gridCol w:w="1858"/>
        <w:gridCol w:w="3042"/>
      </w:tblGrid>
      <w:tr w:rsidR="0020178C" w:rsidRPr="0020178C" w:rsidTr="0020178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20178C">
              <w:rPr>
                <w:rFonts w:eastAsia="Times New Roman"/>
              </w:rPr>
              <w:t>п</w:t>
            </w:r>
            <w:proofErr w:type="spellEnd"/>
            <w:proofErr w:type="gramEnd"/>
            <w:r w:rsidRPr="0020178C">
              <w:rPr>
                <w:rFonts w:eastAsia="Times New Roman"/>
              </w:rPr>
              <w:t>/</w:t>
            </w:r>
            <w:proofErr w:type="spellStart"/>
            <w:r w:rsidRPr="0020178C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Дата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Время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Тема занятия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Итоги, результативность занятия</w:t>
            </w:r>
          </w:p>
        </w:tc>
      </w:tr>
      <w:tr w:rsidR="0020178C" w:rsidRPr="0020178C" w:rsidTr="0020178C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 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78C" w:rsidRPr="0020178C" w:rsidRDefault="0020178C" w:rsidP="0020178C">
            <w:pPr>
              <w:pStyle w:val="a5"/>
              <w:rPr>
                <w:rFonts w:eastAsia="Times New Roman"/>
              </w:rPr>
            </w:pPr>
            <w:r w:rsidRPr="0020178C">
              <w:rPr>
                <w:rFonts w:eastAsia="Times New Roman"/>
              </w:rPr>
              <w:t> </w:t>
            </w:r>
          </w:p>
        </w:tc>
      </w:tr>
    </w:tbl>
    <w:p w:rsidR="0020178C" w:rsidRPr="0020178C" w:rsidRDefault="0020178C" w:rsidP="0020178C">
      <w:pPr>
        <w:pStyle w:val="a5"/>
      </w:pPr>
    </w:p>
    <w:sectPr w:rsidR="0020178C" w:rsidRPr="0020178C" w:rsidSect="002017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24E4E"/>
    <w:rsid w:val="0020178C"/>
    <w:rsid w:val="00524E4E"/>
    <w:rsid w:val="00570AB3"/>
    <w:rsid w:val="00B26A79"/>
    <w:rsid w:val="00D2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79"/>
  </w:style>
  <w:style w:type="paragraph" w:styleId="4">
    <w:name w:val="heading 4"/>
    <w:basedOn w:val="a"/>
    <w:link w:val="40"/>
    <w:uiPriority w:val="9"/>
    <w:qFormat/>
    <w:rsid w:val="0020178C"/>
    <w:pPr>
      <w:spacing w:before="65" w:after="65" w:line="240" w:lineRule="auto"/>
      <w:outlineLvl w:val="3"/>
    </w:pPr>
    <w:rPr>
      <w:rFonts w:ascii="Times New Roman" w:eastAsia="Times New Roman" w:hAnsi="Times New Roman" w:cs="Times New Roman"/>
      <w:color w:val="D595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4E4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0178C"/>
    <w:rPr>
      <w:rFonts w:ascii="Times New Roman" w:eastAsia="Times New Roman" w:hAnsi="Times New Roman" w:cs="Times New Roman"/>
      <w:color w:val="D59500"/>
      <w:sz w:val="29"/>
      <w:szCs w:val="29"/>
    </w:rPr>
  </w:style>
  <w:style w:type="paragraph" w:styleId="a5">
    <w:name w:val="No Spacing"/>
    <w:uiPriority w:val="1"/>
    <w:qFormat/>
    <w:rsid w:val="002017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797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2010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7174">
                  <w:marLeft w:val="454"/>
                  <w:marRight w:val="519"/>
                  <w:marTop w:val="65"/>
                  <w:marBottom w:val="65"/>
                  <w:divBdr>
                    <w:top w:val="single" w:sz="4" w:space="0" w:color="D1DCEE"/>
                    <w:left w:val="single" w:sz="4" w:space="0" w:color="D1DCEE"/>
                    <w:bottom w:val="single" w:sz="4" w:space="0" w:color="D1DCEE"/>
                    <w:right w:val="single" w:sz="4" w:space="0" w:color="D1DCEE"/>
                  </w:divBdr>
                  <w:divsChild>
                    <w:div w:id="331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3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84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2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63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9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95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00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04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50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1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0053">
                  <w:marLeft w:val="454"/>
                  <w:marRight w:val="519"/>
                  <w:marTop w:val="65"/>
                  <w:marBottom w:val="65"/>
                  <w:divBdr>
                    <w:top w:val="single" w:sz="4" w:space="0" w:color="D1DCEE"/>
                    <w:left w:val="single" w:sz="4" w:space="0" w:color="D1DCEE"/>
                    <w:bottom w:val="single" w:sz="4" w:space="0" w:color="D1DCEE"/>
                    <w:right w:val="single" w:sz="4" w:space="0" w:color="D1DCEE"/>
                  </w:divBdr>
                  <w:divsChild>
                    <w:div w:id="18495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4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60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9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72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0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03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93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86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890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737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5</cp:revision>
  <dcterms:created xsi:type="dcterms:W3CDTF">2016-10-02T04:53:00Z</dcterms:created>
  <dcterms:modified xsi:type="dcterms:W3CDTF">2016-10-02T14:16:00Z</dcterms:modified>
</cp:coreProperties>
</file>