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25"/>
        <w:gridCol w:w="330"/>
        <w:gridCol w:w="4170"/>
        <w:gridCol w:w="3237"/>
        <w:gridCol w:w="1548"/>
        <w:gridCol w:w="1403"/>
        <w:gridCol w:w="3101"/>
      </w:tblGrid>
      <w:tr w:rsidR="00E51539" w:rsidRPr="00AF4F97" w:rsidTr="009F5222">
        <w:tc>
          <w:tcPr>
            <w:tcW w:w="1749" w:type="dxa"/>
            <w:gridSpan w:val="2"/>
          </w:tcPr>
          <w:p w:rsidR="00E51539" w:rsidRPr="00AF4F97" w:rsidRDefault="00E51539" w:rsidP="00E51539">
            <w:pPr>
              <w:jc w:val="center"/>
              <w:rPr>
                <w:b/>
              </w:rPr>
            </w:pPr>
            <w:r w:rsidRPr="00AF4F97">
              <w:rPr>
                <w:b/>
              </w:rPr>
              <w:t>Аспект</w:t>
            </w:r>
          </w:p>
        </w:tc>
        <w:tc>
          <w:tcPr>
            <w:tcW w:w="4200" w:type="dxa"/>
          </w:tcPr>
          <w:p w:rsidR="00E51539" w:rsidRPr="00AF4F97" w:rsidRDefault="00E51539" w:rsidP="00E51539">
            <w:pPr>
              <w:jc w:val="center"/>
              <w:rPr>
                <w:b/>
              </w:rPr>
            </w:pPr>
            <w:r w:rsidRPr="00AF4F97">
              <w:rPr>
                <w:b/>
              </w:rPr>
              <w:t>Начальное образование 1-4</w:t>
            </w:r>
          </w:p>
        </w:tc>
        <w:tc>
          <w:tcPr>
            <w:tcW w:w="4819" w:type="dxa"/>
            <w:gridSpan w:val="2"/>
          </w:tcPr>
          <w:p w:rsidR="00E51539" w:rsidRPr="00AF4F97" w:rsidRDefault="00E51539" w:rsidP="00E51539">
            <w:pPr>
              <w:jc w:val="center"/>
              <w:rPr>
                <w:b/>
              </w:rPr>
            </w:pPr>
            <w:r w:rsidRPr="00AF4F97">
              <w:rPr>
                <w:b/>
              </w:rPr>
              <w:t>Основное образование 5-9</w:t>
            </w:r>
          </w:p>
        </w:tc>
        <w:tc>
          <w:tcPr>
            <w:tcW w:w="4537" w:type="dxa"/>
            <w:gridSpan w:val="2"/>
          </w:tcPr>
          <w:p w:rsidR="00E51539" w:rsidRPr="00AF4F97" w:rsidRDefault="00E51539" w:rsidP="00E51539">
            <w:pPr>
              <w:jc w:val="center"/>
              <w:rPr>
                <w:b/>
              </w:rPr>
            </w:pPr>
            <w:r w:rsidRPr="00AF4F97">
              <w:rPr>
                <w:b/>
              </w:rPr>
              <w:t>Среднее образование 10-11</w:t>
            </w:r>
          </w:p>
        </w:tc>
      </w:tr>
      <w:tr w:rsidR="00E51539" w:rsidRPr="00AF4F97" w:rsidTr="009F5222">
        <w:trPr>
          <w:trHeight w:val="1187"/>
        </w:trPr>
        <w:tc>
          <w:tcPr>
            <w:tcW w:w="1749" w:type="dxa"/>
            <w:gridSpan w:val="2"/>
            <w:vAlign w:val="center"/>
          </w:tcPr>
          <w:p w:rsidR="00E51539" w:rsidRPr="00AF4F97" w:rsidRDefault="000D0267" w:rsidP="00283A2E">
            <w:pPr>
              <w:jc w:val="center"/>
            </w:pPr>
            <w:r w:rsidRPr="00AF4F97">
              <w:t>Общие универсальные умения (способности)</w:t>
            </w:r>
          </w:p>
        </w:tc>
        <w:tc>
          <w:tcPr>
            <w:tcW w:w="4200" w:type="dxa"/>
          </w:tcPr>
          <w:p w:rsidR="00E51539" w:rsidRPr="00AF4F97" w:rsidRDefault="003415D8" w:rsidP="00CF7EAD">
            <w:r w:rsidRPr="00AF4F97">
              <w:rPr>
                <w:b/>
              </w:rPr>
              <w:t>Читательская грамотность</w:t>
            </w:r>
            <w:r w:rsidR="00CF7EAD" w:rsidRPr="00AF4F97">
              <w:rPr>
                <w:b/>
              </w:rPr>
              <w:t xml:space="preserve">: </w:t>
            </w:r>
            <w:r w:rsidR="00CF7EAD" w:rsidRPr="00AF4F97">
              <w:t>общее понимание и ориентация в тексте</w:t>
            </w:r>
            <w:r w:rsidRPr="00AF4F97">
              <w:t xml:space="preserve"> – не менее 75%, г</w:t>
            </w:r>
            <w:r w:rsidR="00CF7EAD" w:rsidRPr="00AF4F97">
              <w:t>лубокое и детальное понимание содержания и формы текста</w:t>
            </w:r>
            <w:r w:rsidRPr="00AF4F97">
              <w:t xml:space="preserve"> – не менее 65</w:t>
            </w:r>
            <w:r w:rsidR="00CF7EAD" w:rsidRPr="00AF4F97">
              <w:t>%; использование информации из текста для различных целей – не менее 50%.</w:t>
            </w:r>
          </w:p>
          <w:p w:rsidR="003415D8" w:rsidRPr="00AF4F97" w:rsidRDefault="003415D8" w:rsidP="003415D8">
            <w:pPr>
              <w:rPr>
                <w:b/>
              </w:rPr>
            </w:pPr>
            <w:r w:rsidRPr="00AF4F97">
              <w:rPr>
                <w:b/>
              </w:rPr>
              <w:t>Цифровая грамотность:</w:t>
            </w:r>
            <w:r w:rsidRPr="00AF4F97">
              <w:t xml:space="preserve"> безопасное поведение в социальных сетях, поиск необходимой информации и использование ее в образовательных целях.</w:t>
            </w:r>
          </w:p>
          <w:p w:rsidR="003415D8" w:rsidRPr="00AF4F97" w:rsidRDefault="003415D8" w:rsidP="003415D8">
            <w:r w:rsidRPr="00AF4F97">
              <w:rPr>
                <w:b/>
              </w:rPr>
              <w:t>Лингвистическая грамотность:</w:t>
            </w:r>
            <w:r w:rsidRPr="00AF4F97">
              <w:t xml:space="preserve"> умение строить аргументированное речевое высказывание в соответствии с задачами учебной коммуникации;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CF7EAD" w:rsidRPr="00AF4F97" w:rsidRDefault="00CF7EAD" w:rsidP="00CF7EAD"/>
        </w:tc>
        <w:tc>
          <w:tcPr>
            <w:tcW w:w="4819" w:type="dxa"/>
            <w:gridSpan w:val="2"/>
          </w:tcPr>
          <w:p w:rsidR="000D39D8" w:rsidRPr="00AF4F97" w:rsidRDefault="000D39D8" w:rsidP="000D39D8">
            <w:r w:rsidRPr="00AF4F97">
              <w:rPr>
                <w:b/>
              </w:rPr>
              <w:t xml:space="preserve">Читательская грамотность: </w:t>
            </w:r>
            <w:r w:rsidRPr="00AF4F97">
              <w:t>общее понимание и ориентация в тексте – не менее 80%, глубокое и детальное понимание содержания и формы текста – не менее 70%; использование информации из текста для различных целей – не менее 55%; осмысление и оценка содержания и формы текста – не менее 40%.</w:t>
            </w:r>
          </w:p>
          <w:p w:rsidR="000D39D8" w:rsidRPr="00AF4F97" w:rsidRDefault="000D39D8" w:rsidP="000D39D8">
            <w:pPr>
              <w:rPr>
                <w:b/>
              </w:rPr>
            </w:pPr>
            <w:r w:rsidRPr="00AF4F97">
              <w:rPr>
                <w:b/>
              </w:rPr>
              <w:t>Цифровая грамотность:</w:t>
            </w:r>
            <w:r w:rsidRPr="00AF4F97">
              <w:t xml:space="preserve"> безопасное поведение в социальных сетях, поиск необходимой информации и использование ее в образовательных целях;  создание текстовых документов и презентаций при подготовке проектов и исследовательских задач; освоение технологий межсетевых коммуникаций (дистанционное обучение, сетевые конкурсы и проекты).</w:t>
            </w:r>
          </w:p>
          <w:p w:rsidR="00E51539" w:rsidRPr="00AF4F97" w:rsidRDefault="000D39D8" w:rsidP="0092326A">
            <w:r w:rsidRPr="00AF4F97">
              <w:rPr>
                <w:b/>
              </w:rPr>
              <w:t>Лингвистическая грамотность</w:t>
            </w:r>
            <w:r w:rsidR="00A27C24" w:rsidRPr="00AF4F97">
              <w:rPr>
                <w:b/>
              </w:rPr>
              <w:t>:</w:t>
            </w:r>
            <w:r w:rsidR="00A27C24" w:rsidRPr="00AF4F97">
              <w:t xml:space="preserve"> умение организовывать учебное сотрудничество и совместную деятельность с учителем и сверстниками;  владение устной и письменной речью, монологической контекстной речью, </w:t>
            </w:r>
            <w:r w:rsidR="00212D83">
              <w:rPr>
                <w:b/>
              </w:rPr>
              <w:t>о</w:t>
            </w:r>
            <w:r w:rsidR="00A27C24" w:rsidRPr="00AF4F97">
              <w:rPr>
                <w:b/>
              </w:rPr>
              <w:t xml:space="preserve">сознание </w:t>
            </w:r>
            <w:r w:rsidR="00A27C24" w:rsidRPr="00AF4F97">
              <w:t>необходимости владения иностранными языками для участия в международных проектах и использования в дальнейшей жизни (второй иностранный язык)</w:t>
            </w:r>
            <w:r w:rsidR="0092326A" w:rsidRPr="00AF4F97">
              <w:t>.</w:t>
            </w:r>
          </w:p>
        </w:tc>
        <w:tc>
          <w:tcPr>
            <w:tcW w:w="4537" w:type="dxa"/>
            <w:gridSpan w:val="2"/>
          </w:tcPr>
          <w:p w:rsidR="00C022C4" w:rsidRPr="00AF4F97" w:rsidRDefault="0092326A" w:rsidP="0092326A">
            <w:pPr>
              <w:rPr>
                <w:color w:val="000000"/>
              </w:rPr>
            </w:pPr>
            <w:r w:rsidRPr="00AF4F97">
              <w:rPr>
                <w:color w:val="000000"/>
              </w:rPr>
              <w:t xml:space="preserve"> </w:t>
            </w:r>
            <w:proofErr w:type="gramStart"/>
            <w:r w:rsidRPr="00AF4F97">
              <w:rPr>
                <w:b/>
                <w:color w:val="000000"/>
              </w:rPr>
              <w:t>Познавательные</w:t>
            </w:r>
            <w:proofErr w:type="gramEnd"/>
            <w:r w:rsidRPr="00AF4F97">
              <w:rPr>
                <w:b/>
                <w:color w:val="000000"/>
              </w:rPr>
              <w:t>:</w:t>
            </w:r>
            <w:r w:rsidRPr="00AF4F97">
              <w:rPr>
                <w:color w:val="000000"/>
              </w:rPr>
              <w:t xml:space="preserve"> умение организовать самостоятельную деятельность по достижению поставленных образовательных целей и задач;</w:t>
            </w:r>
          </w:p>
          <w:p w:rsidR="0092326A" w:rsidRPr="00AF4F97" w:rsidRDefault="00C022C4" w:rsidP="0092326A">
            <w:pPr>
              <w:rPr>
                <w:color w:val="000000"/>
              </w:rPr>
            </w:pPr>
            <w:r w:rsidRPr="00AF4F97">
              <w:rPr>
                <w:b/>
                <w:color w:val="000000"/>
              </w:rPr>
              <w:t>Читательская грамотность</w:t>
            </w:r>
            <w:r w:rsidRPr="00AF4F97">
              <w:rPr>
                <w:color w:val="000000"/>
              </w:rPr>
              <w:t>:</w:t>
            </w:r>
            <w:r w:rsidR="0092326A" w:rsidRPr="00AF4F97">
              <w:rPr>
                <w:color w:val="000000"/>
              </w:rPr>
              <w:t xml:space="preserve"> умение анализировать </w:t>
            </w:r>
            <w:r w:rsidRPr="00AF4F97">
              <w:rPr>
                <w:color w:val="000000"/>
              </w:rPr>
              <w:t xml:space="preserve"> текст, делать выводы и строить новые суждения на основе имеющейся информации;</w:t>
            </w:r>
            <w:r w:rsidR="0092326A" w:rsidRPr="00AF4F97">
              <w:rPr>
                <w:color w:val="000000"/>
              </w:rPr>
              <w:t xml:space="preserve"> находить эффективные способы разрешения </w:t>
            </w:r>
            <w:r w:rsidRPr="00AF4F97">
              <w:rPr>
                <w:color w:val="000000"/>
              </w:rPr>
              <w:t xml:space="preserve">проблемных ситуаций </w:t>
            </w:r>
            <w:r w:rsidR="0092326A" w:rsidRPr="00AF4F97">
              <w:rPr>
                <w:color w:val="000000"/>
              </w:rPr>
              <w:t xml:space="preserve">в ходе </w:t>
            </w:r>
            <w:r w:rsidRPr="00AF4F97">
              <w:rPr>
                <w:color w:val="000000"/>
              </w:rPr>
              <w:t xml:space="preserve">образовательной </w:t>
            </w:r>
            <w:r w:rsidR="0092326A" w:rsidRPr="00AF4F97">
              <w:rPr>
                <w:color w:val="000000"/>
              </w:rPr>
              <w:t xml:space="preserve">деятельности. </w:t>
            </w:r>
          </w:p>
          <w:p w:rsidR="00C022C4" w:rsidRPr="00AF4F97" w:rsidRDefault="00C022C4" w:rsidP="0092326A">
            <w:pPr>
              <w:rPr>
                <w:color w:val="000000"/>
              </w:rPr>
            </w:pPr>
            <w:r w:rsidRPr="00AF4F97">
              <w:rPr>
                <w:b/>
                <w:color w:val="000000"/>
              </w:rPr>
              <w:t xml:space="preserve">Цифровая грамотность: умение </w:t>
            </w:r>
            <w:r w:rsidRPr="00AF4F97">
              <w:rPr>
                <w:color w:val="000000"/>
              </w:rPr>
              <w:t>пользоваться интерактивными сервисами в образовательной деятельности и социальной жизни</w:t>
            </w:r>
            <w:r w:rsidR="00F85E14" w:rsidRPr="00AF4F97">
              <w:rPr>
                <w:color w:val="000000"/>
              </w:rPr>
              <w:t xml:space="preserve">, находить и преобразовывать информацию из доступных источников. </w:t>
            </w:r>
          </w:p>
          <w:p w:rsidR="0092326A" w:rsidRPr="00AF4F97" w:rsidRDefault="0092326A" w:rsidP="0092326A">
            <w:pPr>
              <w:rPr>
                <w:color w:val="000000"/>
              </w:rPr>
            </w:pPr>
            <w:r w:rsidRPr="00AF4F97">
              <w:rPr>
                <w:color w:val="000000"/>
              </w:rPr>
              <w:t xml:space="preserve"> </w:t>
            </w:r>
            <w:r w:rsidR="00C022C4" w:rsidRPr="00AF4F97">
              <w:rPr>
                <w:b/>
              </w:rPr>
              <w:t>Лингвистическая грамотность:</w:t>
            </w:r>
            <w:r w:rsidR="00C022C4" w:rsidRPr="00AF4F97">
              <w:t xml:space="preserve"> у</w:t>
            </w:r>
            <w:r w:rsidRPr="00AF4F97">
              <w:rPr>
                <w:color w:val="000000"/>
              </w:rPr>
              <w:t>мение организовать сотрудничество в образовательной  деятельности</w:t>
            </w:r>
            <w:r w:rsidR="00CB4FD0" w:rsidRPr="00AF4F97">
              <w:rPr>
                <w:color w:val="000000"/>
              </w:rPr>
              <w:t>, в том числе с зарубежными сверстниками; умение использовать иностранные источники информации в образовательных целях</w:t>
            </w:r>
            <w:r w:rsidRPr="00AF4F97">
              <w:rPr>
                <w:color w:val="000000"/>
              </w:rPr>
              <w:t>.</w:t>
            </w:r>
          </w:p>
          <w:p w:rsidR="00E51539" w:rsidRPr="00AF4F97" w:rsidRDefault="00E51539"/>
        </w:tc>
      </w:tr>
      <w:tr w:rsidR="00E51539" w:rsidRPr="00AF4F97" w:rsidTr="00BB0F02">
        <w:trPr>
          <w:trHeight w:val="331"/>
        </w:trPr>
        <w:tc>
          <w:tcPr>
            <w:tcW w:w="1749" w:type="dxa"/>
            <w:gridSpan w:val="2"/>
            <w:vAlign w:val="center"/>
          </w:tcPr>
          <w:p w:rsidR="00E51539" w:rsidRPr="00AF4F97" w:rsidRDefault="000D0267" w:rsidP="00283A2E">
            <w:pPr>
              <w:jc w:val="center"/>
            </w:pPr>
            <w:r w:rsidRPr="00AF4F97">
              <w:t>Качества личности</w:t>
            </w:r>
            <w:bookmarkStart w:id="0" w:name="_GoBack"/>
            <w:bookmarkEnd w:id="0"/>
          </w:p>
        </w:tc>
        <w:tc>
          <w:tcPr>
            <w:tcW w:w="4200" w:type="dxa"/>
          </w:tcPr>
          <w:p w:rsidR="006D4983" w:rsidRPr="00AF4F97" w:rsidRDefault="006D4983" w:rsidP="006D4983">
            <w:pPr>
              <w:rPr>
                <w:color w:val="000000"/>
              </w:rPr>
            </w:pPr>
            <w:r w:rsidRPr="00AF4F97">
              <w:rPr>
                <w:color w:val="000000"/>
              </w:rPr>
              <w:t xml:space="preserve">1. </w:t>
            </w:r>
            <w:proofErr w:type="spellStart"/>
            <w:r w:rsidRPr="00AF4F97">
              <w:rPr>
                <w:color w:val="000000"/>
              </w:rPr>
              <w:t>Мотивированность</w:t>
            </w:r>
            <w:proofErr w:type="spellEnd"/>
            <w:r w:rsidRPr="00AF4F97">
              <w:rPr>
                <w:color w:val="000000"/>
              </w:rPr>
              <w:t xml:space="preserve"> к учебной деятельности, социальные учебно-познавательные и внешние </w:t>
            </w:r>
            <w:proofErr w:type="gramStart"/>
            <w:r w:rsidRPr="00AF4F97">
              <w:rPr>
                <w:color w:val="000000"/>
              </w:rPr>
              <w:t>мотивы</w:t>
            </w:r>
            <w:proofErr w:type="gramEnd"/>
            <w:r w:rsidRPr="00AF4F97">
              <w:rPr>
                <w:color w:val="000000"/>
              </w:rPr>
              <w:t xml:space="preserve"> и интерес к новому содержанию, достижению результаты. 2. Стремление к совершенствованию своих способностей.  3. Владение способами самооценки в качестве инструмента регуляции возможностей в учении, суждение о причинах своего успеха/неуспеха в </w:t>
            </w:r>
            <w:r w:rsidRPr="00AF4F97">
              <w:rPr>
                <w:color w:val="000000"/>
              </w:rPr>
              <w:lastRenderedPageBreak/>
              <w:t>учении.</w:t>
            </w:r>
          </w:p>
          <w:p w:rsidR="00E51539" w:rsidRPr="00AF4F97" w:rsidRDefault="00E51539"/>
        </w:tc>
        <w:tc>
          <w:tcPr>
            <w:tcW w:w="4819" w:type="dxa"/>
            <w:gridSpan w:val="2"/>
          </w:tcPr>
          <w:p w:rsidR="006D4983" w:rsidRPr="00AF4F97" w:rsidRDefault="006D4983" w:rsidP="006D4983">
            <w:pPr>
              <w:spacing w:after="240"/>
              <w:rPr>
                <w:color w:val="000000"/>
              </w:rPr>
            </w:pPr>
            <w:r w:rsidRPr="00AF4F97">
              <w:lastRenderedPageBreak/>
              <w:t xml:space="preserve">1. Ответственное отношение к учебе. 2. Умение оценивать и объяснять смысл своих оценок, мотивов, целей (личностная </w:t>
            </w:r>
            <w:proofErr w:type="spellStart"/>
            <w:r w:rsidRPr="00AF4F97">
              <w:t>саморефлексия</w:t>
            </w:r>
            <w:proofErr w:type="spellEnd"/>
            <w:r w:rsidRPr="00AF4F97">
              <w:t xml:space="preserve">, способность к саморазвитию, мотивация к познанию, учёбе). 3. Освоение социальных норм, правил поведения и норм социальной жизни. </w:t>
            </w:r>
          </w:p>
          <w:p w:rsidR="00E51539" w:rsidRPr="00AF4F97" w:rsidRDefault="00E51539"/>
        </w:tc>
        <w:tc>
          <w:tcPr>
            <w:tcW w:w="4537" w:type="dxa"/>
            <w:gridSpan w:val="2"/>
          </w:tcPr>
          <w:p w:rsidR="006D4983" w:rsidRPr="00AF4F97" w:rsidRDefault="006D4983" w:rsidP="006D4983">
            <w:pPr>
              <w:rPr>
                <w:color w:val="000000"/>
              </w:rPr>
            </w:pPr>
            <w:r w:rsidRPr="00AF4F97">
              <w:rPr>
                <w:color w:val="000000"/>
              </w:rPr>
              <w:t>1. Стремление к осуществлению выбора содержания образования для профессионального самоопределения. 2. Осознание смысла образования как ценности. 3. Участие в школьном самоуправлении и общественной жизни в пределах своих компетенций с учетом региональных, этнокультурных, социальных и экономических особенностей.</w:t>
            </w:r>
          </w:p>
          <w:p w:rsidR="00E51539" w:rsidRPr="00AF4F97" w:rsidRDefault="00E51539"/>
        </w:tc>
      </w:tr>
      <w:tr w:rsidR="00E51539" w:rsidRPr="00AF4F97" w:rsidTr="00267D70">
        <w:trPr>
          <w:trHeight w:val="614"/>
        </w:trPr>
        <w:tc>
          <w:tcPr>
            <w:tcW w:w="1749" w:type="dxa"/>
            <w:gridSpan w:val="2"/>
            <w:vAlign w:val="center"/>
          </w:tcPr>
          <w:p w:rsidR="00E51539" w:rsidRPr="00AF4F97" w:rsidRDefault="00E51539" w:rsidP="00283A2E">
            <w:pPr>
              <w:jc w:val="center"/>
            </w:pPr>
            <w:r w:rsidRPr="00AF4F97">
              <w:lastRenderedPageBreak/>
              <w:t>Процедуры и критерии оценивания</w:t>
            </w:r>
          </w:p>
        </w:tc>
        <w:tc>
          <w:tcPr>
            <w:tcW w:w="4200" w:type="dxa"/>
          </w:tcPr>
          <w:p w:rsidR="006D4983" w:rsidRPr="00AF4F97" w:rsidRDefault="006D4983" w:rsidP="006D4983">
            <w:r w:rsidRPr="00AF4F97">
              <w:t xml:space="preserve">1. Методики социально-педагогических диагностик: методика Н.П.Капустиной, </w:t>
            </w:r>
            <w:proofErr w:type="spellStart"/>
            <w:r w:rsidRPr="00AF4F97">
              <w:t>Н.Г.Лускановой</w:t>
            </w:r>
            <w:proofErr w:type="spellEnd"/>
            <w:r w:rsidRPr="00AF4F97">
              <w:t xml:space="preserve">. </w:t>
            </w:r>
          </w:p>
          <w:p w:rsidR="006D4983" w:rsidRPr="00AF4F97" w:rsidRDefault="006D4983" w:rsidP="006D4983">
            <w:r w:rsidRPr="00AF4F97">
              <w:t xml:space="preserve">2. Мониторинг </w:t>
            </w:r>
            <w:proofErr w:type="spellStart"/>
            <w:r w:rsidRPr="00AF4F97">
              <w:t>сформированности</w:t>
            </w:r>
            <w:proofErr w:type="spellEnd"/>
            <w:r w:rsidRPr="00AF4F97">
              <w:t xml:space="preserve"> метапредметных УУД на основе критериев, разработанных рабочей группой учителей начальных классов.      </w:t>
            </w:r>
          </w:p>
          <w:p w:rsidR="006D4983" w:rsidRPr="00AF4F97" w:rsidRDefault="006D4983" w:rsidP="006D4983">
            <w:r w:rsidRPr="00AF4F97">
              <w:t>3. Методики ЦОКО: СД</w:t>
            </w:r>
            <w:proofErr w:type="gramStart"/>
            <w:r w:rsidRPr="00AF4F97">
              <w:t>1</w:t>
            </w:r>
            <w:proofErr w:type="gramEnd"/>
            <w:r w:rsidRPr="00AF4F97">
              <w:t xml:space="preserve">, ИД1, ИД2, ИД3 </w:t>
            </w:r>
          </w:p>
          <w:p w:rsidR="006D4983" w:rsidRPr="00AF4F97" w:rsidRDefault="006D4983" w:rsidP="006D4983">
            <w:r w:rsidRPr="00AF4F97">
              <w:t xml:space="preserve"> 4. В 4-х классах: краевые контрольные и диагностические работы по ЧГ, Групповой проект, ВПР.</w:t>
            </w:r>
          </w:p>
          <w:p w:rsidR="006D4983" w:rsidRPr="00AF4F97" w:rsidRDefault="006D4983" w:rsidP="006D4983">
            <w:r w:rsidRPr="00AF4F97">
              <w:t>5. Промежуточная аттестация по всем предметам учебного плана, текущий и тематический контроль.</w:t>
            </w:r>
          </w:p>
          <w:p w:rsidR="006D4983" w:rsidRPr="00AF4F97" w:rsidRDefault="006D4983" w:rsidP="006D4983">
            <w:r w:rsidRPr="00AF4F97">
              <w:t xml:space="preserve">6. Анкетирование по безопасному поведению в социальных сетях, участие в Всероссийском уроке Цифры, контрольные и проверочные работы на цифровой платформе </w:t>
            </w:r>
            <w:proofErr w:type="spellStart"/>
            <w:r w:rsidRPr="00AF4F97">
              <w:t>ЯКласс</w:t>
            </w:r>
            <w:proofErr w:type="spellEnd"/>
            <w:r w:rsidRPr="00AF4F97">
              <w:t>, проекте</w:t>
            </w:r>
            <w:proofErr w:type="gramStart"/>
            <w:r w:rsidRPr="00AF4F97">
              <w:t xml:space="preserve"> У</w:t>
            </w:r>
            <w:proofErr w:type="gramEnd"/>
            <w:r w:rsidRPr="00AF4F97">
              <w:t>чи.</w:t>
            </w:r>
            <w:proofErr w:type="spellStart"/>
            <w:r w:rsidRPr="00AF4F97">
              <w:rPr>
                <w:lang w:val="en-US"/>
              </w:rPr>
              <w:t>ru</w:t>
            </w:r>
            <w:proofErr w:type="spellEnd"/>
            <w:r w:rsidRPr="00AF4F97">
              <w:t>.</w:t>
            </w:r>
          </w:p>
          <w:p w:rsidR="00E51539" w:rsidRPr="00AF4F97" w:rsidRDefault="00E51539"/>
        </w:tc>
        <w:tc>
          <w:tcPr>
            <w:tcW w:w="4819" w:type="dxa"/>
            <w:gridSpan w:val="2"/>
          </w:tcPr>
          <w:p w:rsidR="009F5222" w:rsidRPr="00AF4F97" w:rsidRDefault="006D4983" w:rsidP="006D4983">
            <w:r w:rsidRPr="00AF4F97">
              <w:t>1.</w:t>
            </w:r>
            <w:r w:rsidR="009F5222" w:rsidRPr="00AF4F97">
              <w:rPr>
                <w:b/>
                <w:bCs/>
              </w:rPr>
              <w:t>Оценка метапредметных УУД</w:t>
            </w:r>
            <w:r w:rsidRPr="00AF4F97">
              <w:t xml:space="preserve">: учителями в ходе совместной процедуры оценивания на основе </w:t>
            </w:r>
            <w:proofErr w:type="gramStart"/>
            <w:r w:rsidRPr="00AF4F97">
              <w:t>наблюдения</w:t>
            </w:r>
            <w:proofErr w:type="gramEnd"/>
            <w:r w:rsidRPr="00AF4F97">
              <w:t xml:space="preserve"> с использованием утвержденной критериальной системы - 1 раз в полугодие; учителями-предметниками при проведении комплек</w:t>
            </w:r>
            <w:r w:rsidR="009F5222" w:rsidRPr="00AF4F97">
              <w:t>сных мета</w:t>
            </w:r>
            <w:r w:rsidRPr="00AF4F97">
              <w:t>предметных работ;</w:t>
            </w:r>
            <w:r w:rsidR="009F5222" w:rsidRPr="00AF4F97">
              <w:t xml:space="preserve"> в ходе школьного образовательного события "Школьный Арбат" - презентация результатов внеурочной деятельности; в ходе оценки проектов уч-ся 5-9-х классов при  проведении НОУ; экспертиза проектов, оценки единиц </w:t>
            </w:r>
            <w:proofErr w:type="spellStart"/>
            <w:r w:rsidR="009F5222" w:rsidRPr="00AF4F97">
              <w:t>портфолио</w:t>
            </w:r>
            <w:proofErr w:type="spellEnd"/>
            <w:r w:rsidR="009F5222" w:rsidRPr="00AF4F97">
              <w:t>, листов достижений учащихся.</w:t>
            </w:r>
          </w:p>
          <w:p w:rsidR="009F5222" w:rsidRPr="00AF4F97" w:rsidRDefault="009F5222" w:rsidP="006D4983">
            <w:r w:rsidRPr="00AF4F97">
              <w:t xml:space="preserve">2. </w:t>
            </w:r>
            <w:r w:rsidRPr="00AF4F97">
              <w:rPr>
                <w:b/>
              </w:rPr>
              <w:t>Оценка умений по читательской грамотности:</w:t>
            </w:r>
            <w:r w:rsidR="006D4983" w:rsidRPr="00AF4F97">
              <w:t xml:space="preserve"> администрацией проводится комплексная диагностическая работа по читательской грамотности в 5-х-</w:t>
            </w:r>
            <w:r w:rsidRPr="00AF4F97">
              <w:t>8</w:t>
            </w:r>
            <w:r w:rsidR="006D4983" w:rsidRPr="00AF4F97">
              <w:t>-х классах (февраль-март), КДР по ЧГ в 6-х классах (октябрь),</w:t>
            </w:r>
            <w:r w:rsidRPr="00AF4F97">
              <w:t xml:space="preserve"> </w:t>
            </w:r>
            <w:r w:rsidR="006D4983" w:rsidRPr="00AF4F97">
              <w:t xml:space="preserve"> </w:t>
            </w:r>
            <w:r w:rsidRPr="00AF4F97">
              <w:t>КДР по естественнонаучному направлению (декабрь);</w:t>
            </w:r>
          </w:p>
          <w:p w:rsidR="009F5222" w:rsidRPr="00AF4F97" w:rsidRDefault="006D4983" w:rsidP="006D4983">
            <w:r w:rsidRPr="00AF4F97">
              <w:t xml:space="preserve">итоговое собеседование по русскому языку  в 9-х классах (февраль), </w:t>
            </w:r>
            <w:r w:rsidR="009F5222" w:rsidRPr="00AF4F97">
              <w:t>ВПР в 5-8 классах,   промежуточная аттестация по всем предметам учебного плана, текущий и тематический контроль.</w:t>
            </w:r>
          </w:p>
          <w:p w:rsidR="00E51539" w:rsidRPr="00AF4F97" w:rsidRDefault="006D4983" w:rsidP="009F5222">
            <w:r w:rsidRPr="00AF4F97">
              <w:rPr>
                <w:b/>
                <w:bCs/>
              </w:rPr>
              <w:t>Личностные результаты</w:t>
            </w:r>
            <w:r w:rsidRPr="00AF4F97">
              <w:t xml:space="preserve"> оцениваются комплексно: психологическая диагностика: Вербальная самооценка личности и Методика диагностики мотивации учения и эмоционального отношения к учению (психологический компонент); </w:t>
            </w:r>
            <w:proofErr w:type="spellStart"/>
            <w:r w:rsidRPr="00AF4F97">
              <w:t>критериальная</w:t>
            </w:r>
            <w:proofErr w:type="spellEnd"/>
            <w:r w:rsidRPr="00AF4F97">
              <w:t xml:space="preserve"> оценка учителями-предметниками на основе метода наблюдений;  оценка уровня нравственного развития в ходе самооценки </w:t>
            </w:r>
            <w:r w:rsidRPr="00AF4F97">
              <w:lastRenderedPageBreak/>
              <w:t>учащегося, оценки классного руководителя и родителя</w:t>
            </w:r>
            <w:r w:rsidR="009F5222" w:rsidRPr="00AF4F97">
              <w:t>.</w:t>
            </w:r>
          </w:p>
        </w:tc>
        <w:tc>
          <w:tcPr>
            <w:tcW w:w="4537" w:type="dxa"/>
            <w:gridSpan w:val="2"/>
          </w:tcPr>
          <w:p w:rsidR="00987683" w:rsidRPr="00AF4F97" w:rsidRDefault="008A5987" w:rsidP="008A5987">
            <w:pPr>
              <w:rPr>
                <w:color w:val="000000"/>
              </w:rPr>
            </w:pPr>
            <w:r w:rsidRPr="00AF4F97">
              <w:rPr>
                <w:color w:val="000000"/>
              </w:rPr>
              <w:lastRenderedPageBreak/>
              <w:t xml:space="preserve">1. Личностные УУД: оценка воспитанности по методике М.И. Шиловой. </w:t>
            </w:r>
          </w:p>
          <w:p w:rsidR="00987683" w:rsidRPr="00AF4F97" w:rsidRDefault="008A5987" w:rsidP="008A5987">
            <w:pPr>
              <w:rPr>
                <w:color w:val="000000"/>
              </w:rPr>
            </w:pPr>
            <w:r w:rsidRPr="00AF4F97">
              <w:rPr>
                <w:color w:val="000000"/>
              </w:rPr>
              <w:t xml:space="preserve">2. </w:t>
            </w:r>
            <w:proofErr w:type="spellStart"/>
            <w:r w:rsidRPr="00AF4F97">
              <w:rPr>
                <w:color w:val="000000"/>
              </w:rPr>
              <w:t>Метапредметные</w:t>
            </w:r>
            <w:proofErr w:type="spellEnd"/>
            <w:r w:rsidRPr="00AF4F97">
              <w:rPr>
                <w:color w:val="000000"/>
              </w:rPr>
              <w:t xml:space="preserve"> УУД: экспертиза проектов (школьная Ярмарка проектов и </w:t>
            </w:r>
            <w:proofErr w:type="gramStart"/>
            <w:r w:rsidRPr="00AF4F97">
              <w:rPr>
                <w:color w:val="000000"/>
              </w:rPr>
              <w:t>школьное</w:t>
            </w:r>
            <w:proofErr w:type="gramEnd"/>
            <w:r w:rsidRPr="00AF4F97">
              <w:rPr>
                <w:color w:val="000000"/>
              </w:rPr>
              <w:t xml:space="preserve"> НОУ), оценка УУД в ходе общешкольных образовательных событий (Школьный Арбат, Жемчужный ключ, Фестиваль этнических культур). </w:t>
            </w:r>
          </w:p>
          <w:p w:rsidR="008A5987" w:rsidRPr="00AF4F97" w:rsidRDefault="008A5987" w:rsidP="008A5987">
            <w:pPr>
              <w:rPr>
                <w:color w:val="000000"/>
              </w:rPr>
            </w:pPr>
            <w:r w:rsidRPr="00AF4F97">
              <w:rPr>
                <w:color w:val="000000"/>
              </w:rPr>
              <w:t xml:space="preserve">3. Предметные: результаты ВПР, ЕГЭ, контрольных и диагностических работ в системе </w:t>
            </w:r>
            <w:proofErr w:type="spellStart"/>
            <w:r w:rsidRPr="00AF4F97">
              <w:rPr>
                <w:color w:val="000000"/>
              </w:rPr>
              <w:t>СтатГрад</w:t>
            </w:r>
            <w:proofErr w:type="spellEnd"/>
            <w:r w:rsidRPr="00AF4F97">
              <w:rPr>
                <w:color w:val="000000"/>
              </w:rPr>
              <w:t>;  промежуточная аттестация по всем предметам учебного пл</w:t>
            </w:r>
            <w:r w:rsidR="00987683" w:rsidRPr="00AF4F97">
              <w:rPr>
                <w:color w:val="000000"/>
              </w:rPr>
              <w:t>ана, текущий и тематический кон</w:t>
            </w:r>
            <w:r w:rsidRPr="00AF4F97">
              <w:rPr>
                <w:color w:val="000000"/>
              </w:rPr>
              <w:t>троль.</w:t>
            </w:r>
          </w:p>
          <w:p w:rsidR="00E51539" w:rsidRPr="00AF4F97" w:rsidRDefault="00E51539"/>
        </w:tc>
      </w:tr>
      <w:tr w:rsidR="009F5222" w:rsidRPr="00AF4F97" w:rsidTr="009F5222">
        <w:trPr>
          <w:trHeight w:val="1411"/>
        </w:trPr>
        <w:tc>
          <w:tcPr>
            <w:tcW w:w="1749" w:type="dxa"/>
            <w:gridSpan w:val="2"/>
            <w:vAlign w:val="center"/>
          </w:tcPr>
          <w:p w:rsidR="009F5222" w:rsidRPr="00AF4F97" w:rsidRDefault="009F5222" w:rsidP="00472C4C">
            <w:pPr>
              <w:jc w:val="center"/>
            </w:pPr>
            <w:r w:rsidRPr="00AF4F97">
              <w:lastRenderedPageBreak/>
              <w:t>Применяемые технологии, формы организации и способы работы</w:t>
            </w:r>
          </w:p>
        </w:tc>
        <w:tc>
          <w:tcPr>
            <w:tcW w:w="4200" w:type="dxa"/>
          </w:tcPr>
          <w:p w:rsidR="009F5222" w:rsidRPr="00AF4F97" w:rsidRDefault="009F5222">
            <w:r w:rsidRPr="00AF4F97">
              <w:t xml:space="preserve">1. технологии на основе учебных ситуаций и игр; </w:t>
            </w:r>
            <w:r w:rsidRPr="00AF4F97">
              <w:br/>
              <w:t xml:space="preserve">2. технология проблемного обучения с элементами проектирования и моделирования; </w:t>
            </w:r>
            <w:r w:rsidRPr="00AF4F97">
              <w:br/>
              <w:t xml:space="preserve">3. технологии развивающего </w:t>
            </w:r>
            <w:proofErr w:type="gramStart"/>
            <w:r w:rsidRPr="00AF4F97">
              <w:t>обучения по системе</w:t>
            </w:r>
            <w:proofErr w:type="gramEnd"/>
            <w:r w:rsidRPr="00AF4F97">
              <w:t xml:space="preserve"> </w:t>
            </w:r>
            <w:proofErr w:type="spellStart"/>
            <w:r w:rsidRPr="00AF4F97">
              <w:t>Эльконина-Давыдова</w:t>
            </w:r>
            <w:proofErr w:type="spellEnd"/>
            <w:r w:rsidRPr="00AF4F97">
              <w:t xml:space="preserve"> и Л.В. </w:t>
            </w:r>
            <w:proofErr w:type="spellStart"/>
            <w:r w:rsidRPr="00AF4F97">
              <w:t>Занкова</w:t>
            </w:r>
            <w:proofErr w:type="spellEnd"/>
            <w:r w:rsidRPr="00AF4F97">
              <w:t>;        4. коллективное творческое дело</w:t>
            </w:r>
          </w:p>
        </w:tc>
        <w:tc>
          <w:tcPr>
            <w:tcW w:w="4819" w:type="dxa"/>
            <w:gridSpan w:val="2"/>
          </w:tcPr>
          <w:p w:rsidR="009F5222" w:rsidRPr="00AF4F97" w:rsidRDefault="009F5222">
            <w:r w:rsidRPr="00AF4F97">
              <w:t>1. технология развития критического мышления;</w:t>
            </w:r>
            <w:r w:rsidRPr="00AF4F97">
              <w:br/>
              <w:t>2.  способы и приемы формирующего оценивания</w:t>
            </w:r>
            <w:r w:rsidRPr="00AF4F97">
              <w:br/>
              <w:t xml:space="preserve">3. технология проблемного обучения и проектного моделирования с элементами научного исследования; </w:t>
            </w:r>
          </w:p>
          <w:p w:rsidR="009F5222" w:rsidRPr="00AF4F97" w:rsidRDefault="009F5222">
            <w:r w:rsidRPr="00AF4F97">
              <w:t>4. коллективное творческое дело</w:t>
            </w:r>
          </w:p>
        </w:tc>
        <w:tc>
          <w:tcPr>
            <w:tcW w:w="4537" w:type="dxa"/>
            <w:gridSpan w:val="2"/>
          </w:tcPr>
          <w:p w:rsidR="009F5222" w:rsidRPr="00AF4F97" w:rsidRDefault="009F5222" w:rsidP="009F5222">
            <w:r w:rsidRPr="00AF4F97">
              <w:t>1. технология развития критического мышления;</w:t>
            </w:r>
            <w:r w:rsidRPr="00AF4F97">
              <w:br/>
              <w:t>2.  способы и приемы формирующего оценивания</w:t>
            </w:r>
            <w:r w:rsidRPr="00AF4F97">
              <w:br/>
              <w:t>3. Технология проблемного обучения и проектного моделирования с элементами научного исследования</w:t>
            </w:r>
            <w:r w:rsidR="003D50ED" w:rsidRPr="00AF4F97">
              <w:t xml:space="preserve"> различных ситуаций.</w:t>
            </w:r>
          </w:p>
          <w:p w:rsidR="003D50ED" w:rsidRPr="00AF4F97" w:rsidRDefault="003D50ED" w:rsidP="009F5222"/>
          <w:p w:rsidR="009F5222" w:rsidRPr="00AF4F97" w:rsidRDefault="009F5222"/>
        </w:tc>
      </w:tr>
      <w:tr w:rsidR="00DA33E7" w:rsidRPr="00AF4F97" w:rsidTr="00267D70">
        <w:trPr>
          <w:trHeight w:val="3308"/>
        </w:trPr>
        <w:tc>
          <w:tcPr>
            <w:tcW w:w="1749" w:type="dxa"/>
            <w:gridSpan w:val="2"/>
            <w:vAlign w:val="center"/>
          </w:tcPr>
          <w:p w:rsidR="00DA33E7" w:rsidRPr="00AF4F97" w:rsidRDefault="00DA33E7" w:rsidP="00745D26">
            <w:pPr>
              <w:jc w:val="center"/>
            </w:pPr>
            <w:r w:rsidRPr="00AF4F97">
              <w:t>Ключевые показатели формирования (действия педагога)</w:t>
            </w:r>
          </w:p>
        </w:tc>
        <w:tc>
          <w:tcPr>
            <w:tcW w:w="4200" w:type="dxa"/>
          </w:tcPr>
          <w:p w:rsidR="00DA33E7" w:rsidRPr="00AF4F97" w:rsidRDefault="00DA33E7" w:rsidP="003D50ED">
            <w:r w:rsidRPr="00AF4F97">
              <w:t xml:space="preserve">Организация деятельности обучающихся по извлечению информации из текста и применению этой информации в новых ситуациях, создание ситуаций на уроке, требующих глубокого и детального ознакомления с текстом и умения применить эту информацию в новых ситуациях. </w:t>
            </w:r>
          </w:p>
          <w:p w:rsidR="00DA33E7" w:rsidRPr="00AF4F97" w:rsidRDefault="00DA33E7" w:rsidP="00DA33E7">
            <w:r w:rsidRPr="00AF4F97">
              <w:t xml:space="preserve">Использование цифровых образовательных платформ в образовательной деятельности, подготовка и проверка заданий на цифровых платформах; организация анкетирования учащихся и родителей по безопасному поведению в сети Интернет, проведение Единых Всероссийских уроков с использованием методических материалов на платформе  </w:t>
            </w:r>
            <w:hyperlink r:id="rId7" w:history="1">
              <w:r w:rsidRPr="00AF4F97">
                <w:rPr>
                  <w:rStyle w:val="ab"/>
                  <w:lang w:val="en-US"/>
                </w:rPr>
                <w:t>http</w:t>
              </w:r>
              <w:r w:rsidRPr="00AF4F97">
                <w:rPr>
                  <w:rStyle w:val="ab"/>
                </w:rPr>
                <w:t>://</w:t>
              </w:r>
              <w:proofErr w:type="spellStart"/>
              <w:r w:rsidRPr="00AF4F97">
                <w:rPr>
                  <w:rStyle w:val="ab"/>
                </w:rPr>
                <w:t>единыйурок.рф</w:t>
              </w:r>
              <w:proofErr w:type="spellEnd"/>
            </w:hyperlink>
            <w:r w:rsidRPr="00AF4F97">
              <w:t xml:space="preserve">, привлечение обучающихся и родителей к цифровым форматам обучения на всероссийских платформах </w:t>
            </w:r>
            <w:proofErr w:type="spellStart"/>
            <w:r w:rsidRPr="00AF4F97">
              <w:t>Учи</w:t>
            </w:r>
            <w:proofErr w:type="gramStart"/>
            <w:r w:rsidRPr="00AF4F97">
              <w:t>.р</w:t>
            </w:r>
            <w:proofErr w:type="gramEnd"/>
            <w:r w:rsidRPr="00AF4F97">
              <w:t>у</w:t>
            </w:r>
            <w:proofErr w:type="spellEnd"/>
            <w:r w:rsidRPr="00AF4F97">
              <w:t xml:space="preserve">,  </w:t>
            </w:r>
            <w:proofErr w:type="spellStart"/>
            <w:r w:rsidRPr="00AF4F97">
              <w:t>ЯКласс</w:t>
            </w:r>
            <w:proofErr w:type="spellEnd"/>
            <w:r w:rsidRPr="00AF4F97">
              <w:t xml:space="preserve">, </w:t>
            </w:r>
            <w:r w:rsidR="00B05323" w:rsidRPr="00AF4F97">
              <w:t xml:space="preserve"> </w:t>
            </w:r>
            <w:proofErr w:type="spellStart"/>
            <w:r w:rsidR="00B05323" w:rsidRPr="00AF4F97">
              <w:rPr>
                <w:lang w:val="en-US"/>
              </w:rPr>
              <w:t>omu</w:t>
            </w:r>
            <w:proofErr w:type="spellEnd"/>
            <w:r w:rsidR="00B05323" w:rsidRPr="00AF4F97">
              <w:t>.</w:t>
            </w:r>
            <w:proofErr w:type="spellStart"/>
            <w:r w:rsidR="00B05323" w:rsidRPr="00AF4F97">
              <w:rPr>
                <w:lang w:val="en-US"/>
              </w:rPr>
              <w:t>ru</w:t>
            </w:r>
            <w:proofErr w:type="spellEnd"/>
            <w:r w:rsidRPr="00AF4F97">
              <w:t>.</w:t>
            </w:r>
          </w:p>
          <w:p w:rsidR="00DA33E7" w:rsidRPr="00AF4F97" w:rsidRDefault="00DA33E7" w:rsidP="00DA33E7">
            <w:r w:rsidRPr="00AF4F97">
              <w:t xml:space="preserve">Применение технологии развития критического мышления (проблемного обучения) в педагогической </w:t>
            </w:r>
            <w:r w:rsidRPr="00AF4F97">
              <w:lastRenderedPageBreak/>
              <w:t>деятельности, использование приемов и способов  формирующего оценивания на уроках.</w:t>
            </w:r>
          </w:p>
          <w:p w:rsidR="00DA33E7" w:rsidRPr="00AF4F97" w:rsidRDefault="00DA33E7" w:rsidP="00DA33E7">
            <w:r w:rsidRPr="00AF4F97">
              <w:t xml:space="preserve"> </w:t>
            </w:r>
            <w:r w:rsidR="00B05323" w:rsidRPr="00AF4F97">
              <w:t>Организация парной и групповой работы на уроке, подготовка тем для творческих проектов учащихся.</w:t>
            </w:r>
          </w:p>
          <w:p w:rsidR="00DA33E7" w:rsidRPr="00AF4F97" w:rsidRDefault="00DA33E7" w:rsidP="00DA33E7"/>
        </w:tc>
        <w:tc>
          <w:tcPr>
            <w:tcW w:w="4819" w:type="dxa"/>
            <w:gridSpan w:val="2"/>
          </w:tcPr>
          <w:p w:rsidR="00DA33E7" w:rsidRPr="00AF4F97" w:rsidRDefault="00DA33E7" w:rsidP="00FA594A">
            <w:r w:rsidRPr="00AF4F97">
              <w:lastRenderedPageBreak/>
              <w:t xml:space="preserve">Организация деятельности обучающихся по извлечению информации из текста и применению этой информации в новых ситуациях, создание ситуаций на уроке, требующих глубокого и детального ознакомления с текстом и умения применить эту информацию в новых ситуациях. </w:t>
            </w:r>
          </w:p>
          <w:p w:rsidR="00530B83" w:rsidRPr="00AF4F97" w:rsidRDefault="00530B83" w:rsidP="00530B83">
            <w:r w:rsidRPr="00AF4F97">
              <w:t>Применение технологии развития критического мышления (проблемного обучения) в педагогической деятельности, использование приемов и способов  формирующего оценивания на уроках.</w:t>
            </w:r>
          </w:p>
          <w:p w:rsidR="00B05323" w:rsidRPr="00AF4F97" w:rsidRDefault="00530B83" w:rsidP="00FA594A">
            <w:r w:rsidRPr="00AF4F97">
              <w:t xml:space="preserve">Организация парной и групповой работы на уроке, подготовка тем для практико-ориентированных, творческих проектов по предмету. Организация педагогического сотрудничества при выполнении </w:t>
            </w:r>
            <w:proofErr w:type="spellStart"/>
            <w:r w:rsidRPr="00AF4F97">
              <w:t>межпредметных</w:t>
            </w:r>
            <w:proofErr w:type="spellEnd"/>
            <w:r w:rsidRPr="00AF4F97">
              <w:t xml:space="preserve"> проектов.</w:t>
            </w:r>
          </w:p>
          <w:p w:rsidR="00DA33E7" w:rsidRPr="00AF4F97" w:rsidRDefault="00DA33E7" w:rsidP="00FA594A">
            <w:r w:rsidRPr="00AF4F97">
              <w:t xml:space="preserve">Использование цифровых образовательных платформ в образовательной деятельности, подготовка и проверка заданий на цифровых платформах; организация анкетирования учащихся и родителей по безопасному поведению в сети Интернет, проведение Единых Всероссийских уроков с </w:t>
            </w:r>
            <w:r w:rsidRPr="00AF4F97">
              <w:lastRenderedPageBreak/>
              <w:t xml:space="preserve">использованием методических материалов на платформе  </w:t>
            </w:r>
            <w:hyperlink r:id="rId8" w:history="1">
              <w:r w:rsidRPr="00AF4F97">
                <w:rPr>
                  <w:rStyle w:val="ab"/>
                  <w:lang w:val="en-US"/>
                </w:rPr>
                <w:t>http</w:t>
              </w:r>
              <w:r w:rsidRPr="00AF4F97">
                <w:rPr>
                  <w:rStyle w:val="ab"/>
                </w:rPr>
                <w:t>://единыйурок.рф</w:t>
              </w:r>
            </w:hyperlink>
            <w:r w:rsidRPr="00AF4F97">
              <w:t xml:space="preserve">, привлечение обучающихся и родителей к цифровым форматам обучения на всероссийских платформах </w:t>
            </w:r>
            <w:proofErr w:type="spellStart"/>
            <w:r w:rsidRPr="00AF4F97">
              <w:t>Учи</w:t>
            </w:r>
            <w:proofErr w:type="gramStart"/>
            <w:r w:rsidRPr="00AF4F97">
              <w:t>.р</w:t>
            </w:r>
            <w:proofErr w:type="gramEnd"/>
            <w:r w:rsidRPr="00AF4F97">
              <w:t>у</w:t>
            </w:r>
            <w:proofErr w:type="spellEnd"/>
            <w:r w:rsidRPr="00AF4F97">
              <w:t xml:space="preserve"> и </w:t>
            </w:r>
            <w:proofErr w:type="spellStart"/>
            <w:r w:rsidRPr="00AF4F97">
              <w:t>ЯКласс</w:t>
            </w:r>
            <w:proofErr w:type="spellEnd"/>
            <w:r w:rsidRPr="00AF4F97">
              <w:t>.</w:t>
            </w:r>
            <w:r w:rsidR="00B05323" w:rsidRPr="00AF4F97">
              <w:t xml:space="preserve"> Использование ЭФУ и интерактивных учебных пособий</w:t>
            </w:r>
            <w:r w:rsidR="00530B83" w:rsidRPr="00AF4F97">
              <w:t>,</w:t>
            </w:r>
            <w:r w:rsidR="00B05323" w:rsidRPr="00AF4F97">
              <w:t xml:space="preserve"> </w:t>
            </w:r>
            <w:proofErr w:type="spellStart"/>
            <w:r w:rsidR="00530B83" w:rsidRPr="00AF4F97">
              <w:t>интернет-ресурсов</w:t>
            </w:r>
            <w:proofErr w:type="spellEnd"/>
            <w:r w:rsidR="00530B83" w:rsidRPr="00AF4F97">
              <w:t xml:space="preserve"> по подготовке к ОГЭ </w:t>
            </w:r>
            <w:r w:rsidR="00B05323" w:rsidRPr="00AF4F97">
              <w:t>для организации самостоятельной работы учащихся в образовательных целях.</w:t>
            </w:r>
          </w:p>
          <w:p w:rsidR="00DA33E7" w:rsidRPr="00AF4F97" w:rsidRDefault="00DA33E7" w:rsidP="00FA594A"/>
          <w:p w:rsidR="00DA33E7" w:rsidRPr="00AF4F97" w:rsidRDefault="00DA33E7" w:rsidP="00B05323"/>
        </w:tc>
        <w:tc>
          <w:tcPr>
            <w:tcW w:w="4537" w:type="dxa"/>
            <w:gridSpan w:val="2"/>
          </w:tcPr>
          <w:p w:rsidR="00DA33E7" w:rsidRPr="00AF4F97" w:rsidRDefault="00DA33E7" w:rsidP="00FA594A">
            <w:r w:rsidRPr="00AF4F97">
              <w:lastRenderedPageBreak/>
              <w:t xml:space="preserve">Организация деятельности обучающихся по извлечению информации из текста и применению этой информации в новых ситуациях, создание ситуаций на уроке, требующих глубокого и детального ознакомления с текстом и умения применить эту информацию в новых ситуациях. </w:t>
            </w:r>
          </w:p>
          <w:p w:rsidR="00530B83" w:rsidRPr="00AF4F97" w:rsidRDefault="00530B83" w:rsidP="00530B83">
            <w:r w:rsidRPr="00AF4F97">
              <w:t>Применение технологии развития критического мышления (проблемного обучения) в педагогической деятельности, использование приемов и способов  формирующего оценивания на уроках.</w:t>
            </w:r>
          </w:p>
          <w:p w:rsidR="00530B83" w:rsidRPr="00AF4F97" w:rsidRDefault="00530B83" w:rsidP="00530B83">
            <w:r w:rsidRPr="00AF4F97">
              <w:t xml:space="preserve"> </w:t>
            </w:r>
          </w:p>
          <w:p w:rsidR="00530B83" w:rsidRPr="00AF4F97" w:rsidRDefault="00530B83" w:rsidP="00530B83">
            <w:r w:rsidRPr="00AF4F97">
              <w:t xml:space="preserve">Организация парной и групповой работы на уроке, подготовка тем для исследовательских проектов учащихся на предметах естественнонаучного цикла и социального проектирования при изучении общественных наук. </w:t>
            </w:r>
          </w:p>
          <w:p w:rsidR="00DA33E7" w:rsidRPr="00AF4F97" w:rsidRDefault="00DA33E7" w:rsidP="00FA594A">
            <w:r w:rsidRPr="00AF4F97">
              <w:t xml:space="preserve">Использование цифровых образовательных платформ в образовательной деятельности, подготовка и проверка заданий на цифровых платформах; организация анкетирования учащихся и родителей по безопасному </w:t>
            </w:r>
            <w:r w:rsidRPr="00AF4F97">
              <w:lastRenderedPageBreak/>
              <w:t xml:space="preserve">поведению в сети Интернет, проведение Единых Всероссийских уроков с использованием методических материалов на платформе  </w:t>
            </w:r>
            <w:hyperlink r:id="rId9" w:history="1">
              <w:r w:rsidRPr="00AF4F97">
                <w:rPr>
                  <w:rStyle w:val="ab"/>
                  <w:lang w:val="en-US"/>
                </w:rPr>
                <w:t>http</w:t>
              </w:r>
              <w:r w:rsidRPr="00AF4F97">
                <w:rPr>
                  <w:rStyle w:val="ab"/>
                </w:rPr>
                <w:t>://единыйурок.рф</w:t>
              </w:r>
            </w:hyperlink>
            <w:r w:rsidRPr="00AF4F97">
              <w:t xml:space="preserve">, привлечение обучающихся и родителей к цифровым форматам обучения на всероссийских платформах </w:t>
            </w:r>
            <w:proofErr w:type="spellStart"/>
            <w:r w:rsidRPr="00AF4F97">
              <w:t>Учи</w:t>
            </w:r>
            <w:proofErr w:type="gramStart"/>
            <w:r w:rsidRPr="00AF4F97">
              <w:t>.р</w:t>
            </w:r>
            <w:proofErr w:type="gramEnd"/>
            <w:r w:rsidRPr="00AF4F97">
              <w:t>у</w:t>
            </w:r>
            <w:proofErr w:type="spellEnd"/>
            <w:r w:rsidRPr="00AF4F97">
              <w:t xml:space="preserve"> и </w:t>
            </w:r>
            <w:proofErr w:type="spellStart"/>
            <w:r w:rsidRPr="00AF4F97">
              <w:t>ЯКласс</w:t>
            </w:r>
            <w:proofErr w:type="spellEnd"/>
            <w:r w:rsidRPr="00AF4F97">
              <w:t>.</w:t>
            </w:r>
          </w:p>
          <w:p w:rsidR="00DA33E7" w:rsidRPr="00AF4F97" w:rsidRDefault="00530B83" w:rsidP="00530B83">
            <w:r w:rsidRPr="00AF4F97">
              <w:t xml:space="preserve">Использование ЭФУ, </w:t>
            </w:r>
            <w:r w:rsidR="00B05323" w:rsidRPr="00AF4F97">
              <w:t xml:space="preserve"> интерактивных учебных пособий</w:t>
            </w:r>
            <w:r w:rsidRPr="00AF4F97">
              <w:t xml:space="preserve">, </w:t>
            </w:r>
            <w:proofErr w:type="spellStart"/>
            <w:r w:rsidRPr="00AF4F97">
              <w:t>интернет-ресурсов</w:t>
            </w:r>
            <w:proofErr w:type="spellEnd"/>
            <w:r w:rsidRPr="00AF4F97">
              <w:t xml:space="preserve"> по подготовке к ЕГЭ</w:t>
            </w:r>
            <w:r w:rsidR="00B05323" w:rsidRPr="00AF4F97">
              <w:t xml:space="preserve"> для организации самостоятельной работы учащихся в образовательных целях.</w:t>
            </w:r>
          </w:p>
        </w:tc>
      </w:tr>
      <w:tr w:rsidR="00DA33E7" w:rsidRPr="00AF4F97" w:rsidTr="009F5222">
        <w:trPr>
          <w:trHeight w:val="1426"/>
        </w:trPr>
        <w:tc>
          <w:tcPr>
            <w:tcW w:w="1749" w:type="dxa"/>
            <w:gridSpan w:val="2"/>
            <w:vAlign w:val="center"/>
          </w:tcPr>
          <w:p w:rsidR="00DA33E7" w:rsidRPr="00AF4F97" w:rsidRDefault="00DA33E7" w:rsidP="00283A2E">
            <w:pPr>
              <w:jc w:val="center"/>
            </w:pPr>
            <w:r w:rsidRPr="00AF4F97">
              <w:lastRenderedPageBreak/>
              <w:t>Ключевые показатели формирования (действия школьника)</w:t>
            </w:r>
          </w:p>
        </w:tc>
        <w:tc>
          <w:tcPr>
            <w:tcW w:w="4200" w:type="dxa"/>
          </w:tcPr>
          <w:p w:rsidR="00DA33E7" w:rsidRPr="00AF4F97" w:rsidRDefault="00530B83">
            <w:r w:rsidRPr="00AF4F97">
              <w:t>Работа в паре, в группе. Участие в разработке группового проекта. Работа с противоречивой информацией, привлечение графической информации по тексту, обсуждение авторской позиции, пошаговый контроль и оценка достигнутых результатов собственной деятельности и одноклассников</w:t>
            </w:r>
            <w:proofErr w:type="gramStart"/>
            <w:r w:rsidRPr="00AF4F97">
              <w:t>.</w:t>
            </w:r>
            <w:proofErr w:type="gramEnd"/>
            <w:r w:rsidRPr="00AF4F97">
              <w:t xml:space="preserve"> </w:t>
            </w:r>
            <w:proofErr w:type="gramStart"/>
            <w:r w:rsidRPr="00AF4F97">
              <w:t>р</w:t>
            </w:r>
            <w:proofErr w:type="gramEnd"/>
            <w:r w:rsidRPr="00AF4F97">
              <w:t>ефлексия собственной деятельности на уроках и во внеурочной деятельности.</w:t>
            </w:r>
          </w:p>
        </w:tc>
        <w:tc>
          <w:tcPr>
            <w:tcW w:w="4819" w:type="dxa"/>
            <w:gridSpan w:val="2"/>
          </w:tcPr>
          <w:p w:rsidR="00530B83" w:rsidRPr="00AF4F97" w:rsidRDefault="00530B83" w:rsidP="00530B83">
            <w:pPr>
              <w:rPr>
                <w:color w:val="000000"/>
              </w:rPr>
            </w:pPr>
            <w:r w:rsidRPr="00AF4F97">
              <w:rPr>
                <w:color w:val="000000"/>
              </w:rPr>
              <w:t>Преобразование текста в план-конспект, тезисы, таблицы, схемы, формулировка собственного мнение на основе анализа скрытого смысла текста. Участие в работе экспертов по критериальной оценке. Участие в клубной деятельности, в инсценировках, в разработке сценариев, индивидуальных  и групповых проектов. Участие в социальных акциях, мероприятиях, проектах.</w:t>
            </w:r>
          </w:p>
          <w:p w:rsidR="00DA33E7" w:rsidRPr="00AF4F97" w:rsidRDefault="00DA33E7"/>
        </w:tc>
        <w:tc>
          <w:tcPr>
            <w:tcW w:w="4537" w:type="dxa"/>
            <w:gridSpan w:val="2"/>
          </w:tcPr>
          <w:p w:rsidR="00530B83" w:rsidRPr="00AF4F97" w:rsidRDefault="00530B83" w:rsidP="00530B83">
            <w:pPr>
              <w:rPr>
                <w:color w:val="000000"/>
              </w:rPr>
            </w:pPr>
            <w:r w:rsidRPr="00AF4F97">
              <w:rPr>
                <w:color w:val="000000"/>
              </w:rPr>
              <w:t>Преобразование текста в план-конспект, тезисы, таблицы, схемы, презентации, формулировка собственного мнение на основе анализа скрытого смысла текста. Участие в работе экспертов по критериальной оценке. Участие в дебатах, конференциях, круглых столах, в построении диалога, защите собственного мнения. Разработка сценариев, индивидуальных  и групповых проектов. Участие в самоуправлении, социальных акциях, мероприятиях, проектах.</w:t>
            </w:r>
          </w:p>
          <w:p w:rsidR="00DA33E7" w:rsidRPr="00AF4F97" w:rsidRDefault="00DA33E7"/>
        </w:tc>
      </w:tr>
      <w:tr w:rsidR="00DA33E7" w:rsidRPr="00AF4F97" w:rsidTr="00EC07CA">
        <w:trPr>
          <w:trHeight w:val="324"/>
        </w:trPr>
        <w:tc>
          <w:tcPr>
            <w:tcW w:w="1413" w:type="dxa"/>
            <w:vAlign w:val="center"/>
          </w:tcPr>
          <w:p w:rsidR="00DA33E7" w:rsidRPr="00AF4F97" w:rsidRDefault="00DA33E7" w:rsidP="0081158A">
            <w:pPr>
              <w:jc w:val="center"/>
              <w:rPr>
                <w:i/>
              </w:rPr>
            </w:pPr>
            <w:r w:rsidRPr="00AF4F97">
              <w:rPr>
                <w:i/>
              </w:rPr>
              <w:t>Оценка взаимодействия</w:t>
            </w:r>
          </w:p>
        </w:tc>
        <w:tc>
          <w:tcPr>
            <w:tcW w:w="7796" w:type="dxa"/>
            <w:gridSpan w:val="3"/>
            <w:vAlign w:val="center"/>
          </w:tcPr>
          <w:p w:rsidR="00DA33E7" w:rsidRPr="00AF4F97" w:rsidRDefault="00DA33E7" w:rsidP="0081158A">
            <w:pPr>
              <w:jc w:val="center"/>
              <w:rPr>
                <w:i/>
              </w:rPr>
            </w:pPr>
            <w:r w:rsidRPr="00AF4F97">
              <w:rPr>
                <w:i/>
              </w:rPr>
              <w:t>Фамилия Имя Отчество</w:t>
            </w:r>
          </w:p>
        </w:tc>
        <w:tc>
          <w:tcPr>
            <w:tcW w:w="2977" w:type="dxa"/>
            <w:gridSpan w:val="2"/>
            <w:vAlign w:val="center"/>
          </w:tcPr>
          <w:p w:rsidR="00DA33E7" w:rsidRPr="00AF4F97" w:rsidRDefault="00DA33E7" w:rsidP="0081158A">
            <w:pPr>
              <w:jc w:val="center"/>
              <w:rPr>
                <w:i/>
              </w:rPr>
            </w:pPr>
            <w:r w:rsidRPr="00AF4F97">
              <w:rPr>
                <w:i/>
              </w:rPr>
              <w:t>Должность</w:t>
            </w:r>
          </w:p>
        </w:tc>
        <w:tc>
          <w:tcPr>
            <w:tcW w:w="3119" w:type="dxa"/>
            <w:vAlign w:val="center"/>
          </w:tcPr>
          <w:p w:rsidR="00DA33E7" w:rsidRPr="00AF4F97" w:rsidRDefault="00DA33E7" w:rsidP="0081158A">
            <w:pPr>
              <w:jc w:val="center"/>
              <w:rPr>
                <w:i/>
              </w:rPr>
            </w:pPr>
            <w:r w:rsidRPr="00AF4F97">
              <w:rPr>
                <w:i/>
              </w:rPr>
              <w:t>Организация</w:t>
            </w:r>
          </w:p>
        </w:tc>
      </w:tr>
      <w:tr w:rsidR="00DA33E7" w:rsidRPr="00AF4F97" w:rsidTr="00EC07CA">
        <w:trPr>
          <w:trHeight w:val="273"/>
        </w:trPr>
        <w:tc>
          <w:tcPr>
            <w:tcW w:w="1413" w:type="dxa"/>
          </w:tcPr>
          <w:p w:rsidR="00DA33E7" w:rsidRPr="00AF4F97" w:rsidRDefault="000A0751" w:rsidP="0081158A">
            <w:r>
              <w:t>5</w:t>
            </w:r>
          </w:p>
        </w:tc>
        <w:tc>
          <w:tcPr>
            <w:tcW w:w="7796" w:type="dxa"/>
            <w:gridSpan w:val="3"/>
          </w:tcPr>
          <w:p w:rsidR="00DA33E7" w:rsidRPr="00AF4F97" w:rsidRDefault="00267D70" w:rsidP="0081158A">
            <w:proofErr w:type="spellStart"/>
            <w:r>
              <w:t>Бутонакова</w:t>
            </w:r>
            <w:proofErr w:type="spellEnd"/>
            <w:r>
              <w:t xml:space="preserve"> Ольга Геннадьевна</w:t>
            </w:r>
          </w:p>
        </w:tc>
        <w:tc>
          <w:tcPr>
            <w:tcW w:w="2977" w:type="dxa"/>
            <w:gridSpan w:val="2"/>
          </w:tcPr>
          <w:p w:rsidR="00DA33E7" w:rsidRPr="00AF4F97" w:rsidRDefault="00267D70" w:rsidP="0081158A">
            <w:r>
              <w:t>Зам. директора по УВР</w:t>
            </w:r>
          </w:p>
        </w:tc>
        <w:tc>
          <w:tcPr>
            <w:tcW w:w="3119" w:type="dxa"/>
          </w:tcPr>
          <w:p w:rsidR="00DA33E7" w:rsidRPr="00AF4F97" w:rsidRDefault="00267D70" w:rsidP="00267D70">
            <w:r>
              <w:t>МБОУ СШ № 98</w:t>
            </w:r>
          </w:p>
        </w:tc>
      </w:tr>
      <w:tr w:rsidR="00DA33E7" w:rsidRPr="00AF4F97" w:rsidTr="00EC07CA">
        <w:trPr>
          <w:trHeight w:val="276"/>
        </w:trPr>
        <w:tc>
          <w:tcPr>
            <w:tcW w:w="1413" w:type="dxa"/>
          </w:tcPr>
          <w:p w:rsidR="00DA33E7" w:rsidRPr="00AF4F97" w:rsidRDefault="000A0751" w:rsidP="0081158A">
            <w:r>
              <w:t>5</w:t>
            </w:r>
          </w:p>
        </w:tc>
        <w:tc>
          <w:tcPr>
            <w:tcW w:w="7796" w:type="dxa"/>
            <w:gridSpan w:val="3"/>
          </w:tcPr>
          <w:p w:rsidR="00DA33E7" w:rsidRPr="00AF4F97" w:rsidRDefault="00267D70" w:rsidP="0081158A">
            <w:proofErr w:type="spellStart"/>
            <w:r w:rsidRPr="00267D70">
              <w:t>Решетнева</w:t>
            </w:r>
            <w:proofErr w:type="spellEnd"/>
            <w:r w:rsidRPr="00267D70">
              <w:t xml:space="preserve"> Юлия Александровна</w:t>
            </w:r>
          </w:p>
        </w:tc>
        <w:tc>
          <w:tcPr>
            <w:tcW w:w="2977" w:type="dxa"/>
            <w:gridSpan w:val="2"/>
          </w:tcPr>
          <w:p w:rsidR="00DA33E7" w:rsidRPr="00AF4F97" w:rsidRDefault="00267D70" w:rsidP="0081158A">
            <w:r>
              <w:t>Зам. директора по УВР</w:t>
            </w:r>
          </w:p>
        </w:tc>
        <w:tc>
          <w:tcPr>
            <w:tcW w:w="3119" w:type="dxa"/>
          </w:tcPr>
          <w:p w:rsidR="00DA33E7" w:rsidRPr="00AF4F97" w:rsidRDefault="00267D70" w:rsidP="0081158A">
            <w:r>
              <w:t>МАОУ СШ № 7</w:t>
            </w:r>
          </w:p>
        </w:tc>
      </w:tr>
      <w:tr w:rsidR="00DA33E7" w:rsidRPr="00AF4F97" w:rsidTr="00EC07CA">
        <w:trPr>
          <w:trHeight w:val="281"/>
        </w:trPr>
        <w:tc>
          <w:tcPr>
            <w:tcW w:w="1413" w:type="dxa"/>
          </w:tcPr>
          <w:p w:rsidR="00DA33E7" w:rsidRPr="00AF4F97" w:rsidRDefault="000A0751" w:rsidP="0081158A">
            <w:r>
              <w:t>5</w:t>
            </w:r>
          </w:p>
        </w:tc>
        <w:tc>
          <w:tcPr>
            <w:tcW w:w="7796" w:type="dxa"/>
            <w:gridSpan w:val="3"/>
          </w:tcPr>
          <w:p w:rsidR="00DA33E7" w:rsidRPr="000A0751" w:rsidRDefault="000A0751" w:rsidP="0081158A">
            <w:r>
              <w:t>Харина Александра Владимировна</w:t>
            </w:r>
          </w:p>
        </w:tc>
        <w:tc>
          <w:tcPr>
            <w:tcW w:w="2977" w:type="dxa"/>
            <w:gridSpan w:val="2"/>
          </w:tcPr>
          <w:p w:rsidR="00DA33E7" w:rsidRPr="00AF4F97" w:rsidRDefault="000A0751" w:rsidP="0081158A">
            <w:r>
              <w:t>Зам. директора по УВР</w:t>
            </w:r>
          </w:p>
        </w:tc>
        <w:tc>
          <w:tcPr>
            <w:tcW w:w="3119" w:type="dxa"/>
          </w:tcPr>
          <w:p w:rsidR="00DA33E7" w:rsidRPr="00AF4F97" w:rsidRDefault="000A0751" w:rsidP="0081158A">
            <w:r>
              <w:t>МАОУ СШ № 1</w:t>
            </w:r>
          </w:p>
        </w:tc>
      </w:tr>
    </w:tbl>
    <w:p w:rsidR="00FC7E56" w:rsidRPr="00283A2E" w:rsidRDefault="00283A2E">
      <w:pPr>
        <w:rPr>
          <w:i/>
          <w:sz w:val="16"/>
          <w:szCs w:val="16"/>
        </w:rPr>
      </w:pPr>
      <w:r w:rsidRPr="00283A2E">
        <w:rPr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– </w:t>
      </w:r>
      <w:r w:rsidRPr="00283A2E">
        <w:rPr>
          <w:i/>
          <w:sz w:val="16"/>
          <w:szCs w:val="16"/>
        </w:rPr>
        <w:t>очень продуктивно, заинтересованно и с пониманием</w:t>
      </w:r>
      <w:r>
        <w:rPr>
          <w:i/>
          <w:sz w:val="16"/>
          <w:szCs w:val="16"/>
        </w:rPr>
        <w:t xml:space="preserve">; 4 – </w:t>
      </w:r>
      <w:r w:rsidRPr="00283A2E">
        <w:rPr>
          <w:i/>
          <w:sz w:val="16"/>
          <w:szCs w:val="16"/>
        </w:rPr>
        <w:t>продуктивно</w:t>
      </w:r>
      <w:r>
        <w:rPr>
          <w:i/>
          <w:sz w:val="16"/>
          <w:szCs w:val="16"/>
        </w:rPr>
        <w:t xml:space="preserve">; 3 – </w:t>
      </w:r>
      <w:proofErr w:type="gramStart"/>
      <w:r w:rsidRPr="00283A2E">
        <w:rPr>
          <w:i/>
          <w:sz w:val="16"/>
          <w:szCs w:val="16"/>
        </w:rPr>
        <w:t>посредственно</w:t>
      </w:r>
      <w:proofErr w:type="gramEnd"/>
      <w:r>
        <w:rPr>
          <w:i/>
          <w:sz w:val="16"/>
          <w:szCs w:val="16"/>
        </w:rPr>
        <w:t xml:space="preserve">; 2 – </w:t>
      </w:r>
      <w:r w:rsidRPr="00283A2E">
        <w:rPr>
          <w:i/>
          <w:sz w:val="16"/>
          <w:szCs w:val="16"/>
        </w:rPr>
        <w:t>формально</w:t>
      </w:r>
      <w:r>
        <w:rPr>
          <w:i/>
          <w:sz w:val="16"/>
          <w:szCs w:val="16"/>
        </w:rPr>
        <w:t xml:space="preserve">; 1 – </w:t>
      </w:r>
      <w:r w:rsidRPr="00283A2E">
        <w:rPr>
          <w:i/>
          <w:sz w:val="16"/>
          <w:szCs w:val="16"/>
        </w:rPr>
        <w:t>слегка</w:t>
      </w:r>
      <w:r>
        <w:rPr>
          <w:i/>
          <w:sz w:val="16"/>
          <w:szCs w:val="16"/>
        </w:rPr>
        <w:t xml:space="preserve">; 0 - </w:t>
      </w:r>
      <w:r w:rsidRPr="00283A2E">
        <w:rPr>
          <w:i/>
          <w:sz w:val="16"/>
          <w:szCs w:val="16"/>
        </w:rPr>
        <w:t>потерянное время</w:t>
      </w:r>
    </w:p>
    <w:sectPr w:rsidR="00FC7E56" w:rsidRPr="00283A2E" w:rsidSect="00670011">
      <w:headerReference w:type="default" r:id="rId10"/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CD1" w:rsidRDefault="000A6CD1" w:rsidP="00E51539">
      <w:pPr>
        <w:spacing w:after="0" w:line="240" w:lineRule="auto"/>
      </w:pPr>
      <w:r>
        <w:separator/>
      </w:r>
    </w:p>
  </w:endnote>
  <w:endnote w:type="continuationSeparator" w:id="0">
    <w:p w:rsidR="000A6CD1" w:rsidRDefault="000A6CD1" w:rsidP="00E5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CD1" w:rsidRDefault="000A6CD1" w:rsidP="00E51539">
      <w:pPr>
        <w:spacing w:after="0" w:line="240" w:lineRule="auto"/>
      </w:pPr>
      <w:r>
        <w:separator/>
      </w:r>
    </w:p>
  </w:footnote>
  <w:footnote w:type="continuationSeparator" w:id="0">
    <w:p w:rsidR="000A6CD1" w:rsidRDefault="000A6CD1" w:rsidP="00E5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7CA" w:rsidRDefault="00E51539">
    <w:pPr>
      <w:pStyle w:val="a4"/>
    </w:pPr>
    <w:r w:rsidRPr="00670011">
      <w:rPr>
        <w:b/>
        <w:sz w:val="24"/>
        <w:szCs w:val="24"/>
      </w:rPr>
      <w:t xml:space="preserve">Карта </w:t>
    </w:r>
    <w:r w:rsidRPr="00670011">
      <w:rPr>
        <w:sz w:val="24"/>
        <w:szCs w:val="24"/>
      </w:rPr>
      <w:t>по формированию приоритетно выделенных образовательных результатов</w:t>
    </w:r>
    <w:r w:rsidR="00670011" w:rsidRPr="00670011">
      <w:rPr>
        <w:sz w:val="24"/>
        <w:szCs w:val="24"/>
      </w:rPr>
      <w:t>.</w:t>
    </w:r>
    <w:r w:rsidR="00670011">
      <w:rPr>
        <w:b/>
        <w:sz w:val="24"/>
        <w:szCs w:val="24"/>
      </w:rPr>
      <w:t xml:space="preserve">  </w:t>
    </w:r>
    <w:r>
      <w:t>Образовательная организация _</w:t>
    </w:r>
    <w:r w:rsidR="00EC07CA">
      <w:t>_</w:t>
    </w:r>
    <w:r w:rsidR="00CF7EAD">
      <w:t>МБОУ СШ № 5</w:t>
    </w:r>
    <w:r w:rsidR="00EC07CA">
      <w:t>________</w:t>
    </w:r>
  </w:p>
  <w:p w:rsidR="00EC07CA" w:rsidRPr="00EC07CA" w:rsidRDefault="00EC07CA">
    <w:pPr>
      <w:pStyle w:val="a4"/>
      <w:rPr>
        <w:sz w:val="8"/>
        <w:szCs w:val="8"/>
      </w:rPr>
    </w:pPr>
  </w:p>
  <w:p w:rsidR="00E51539" w:rsidRDefault="00670011">
    <w:pPr>
      <w:pStyle w:val="a4"/>
    </w:pPr>
    <w:r>
      <w:t xml:space="preserve">Ответственное лицо </w:t>
    </w:r>
    <w:r w:rsidR="00EC07CA">
      <w:t>(Фамилия Имя Отчество, должность)</w:t>
    </w:r>
    <w:r>
      <w:t xml:space="preserve"> </w:t>
    </w:r>
    <w:proofErr w:type="spellStart"/>
    <w:r w:rsidR="00EC07CA">
      <w:t>_</w:t>
    </w:r>
    <w:r w:rsidR="00CF7EAD">
      <w:t>Горелова</w:t>
    </w:r>
    <w:proofErr w:type="spellEnd"/>
    <w:r w:rsidR="00CF7EAD">
      <w:t xml:space="preserve"> Галина Александровна</w:t>
    </w:r>
    <w:r w:rsidR="00EC07CA">
      <w:t>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1611"/>
    <w:multiLevelType w:val="hybridMultilevel"/>
    <w:tmpl w:val="F552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76AA8"/>
    <w:rsid w:val="000A0751"/>
    <w:rsid w:val="000A6CD1"/>
    <w:rsid w:val="000D0267"/>
    <w:rsid w:val="000D39D8"/>
    <w:rsid w:val="00212D83"/>
    <w:rsid w:val="00267D70"/>
    <w:rsid w:val="00283A2E"/>
    <w:rsid w:val="00292EEB"/>
    <w:rsid w:val="003002EA"/>
    <w:rsid w:val="003415D8"/>
    <w:rsid w:val="003D50ED"/>
    <w:rsid w:val="00472C4C"/>
    <w:rsid w:val="00476AA8"/>
    <w:rsid w:val="00530B83"/>
    <w:rsid w:val="00670011"/>
    <w:rsid w:val="006745D2"/>
    <w:rsid w:val="006D4983"/>
    <w:rsid w:val="00745D26"/>
    <w:rsid w:val="0081158A"/>
    <w:rsid w:val="00870BAE"/>
    <w:rsid w:val="008754DB"/>
    <w:rsid w:val="008A5987"/>
    <w:rsid w:val="008D0398"/>
    <w:rsid w:val="0092326A"/>
    <w:rsid w:val="00987683"/>
    <w:rsid w:val="009C5E6A"/>
    <w:rsid w:val="009F5222"/>
    <w:rsid w:val="00A2647F"/>
    <w:rsid w:val="00A27C24"/>
    <w:rsid w:val="00AF4F97"/>
    <w:rsid w:val="00B05323"/>
    <w:rsid w:val="00B637E3"/>
    <w:rsid w:val="00B87554"/>
    <w:rsid w:val="00BB0F02"/>
    <w:rsid w:val="00C022C4"/>
    <w:rsid w:val="00CB4FD0"/>
    <w:rsid w:val="00CF7EAD"/>
    <w:rsid w:val="00DA33E7"/>
    <w:rsid w:val="00E51539"/>
    <w:rsid w:val="00EC07CA"/>
    <w:rsid w:val="00F469AB"/>
    <w:rsid w:val="00F85E14"/>
    <w:rsid w:val="00FC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539"/>
  </w:style>
  <w:style w:type="paragraph" w:styleId="a6">
    <w:name w:val="footer"/>
    <w:basedOn w:val="a"/>
    <w:link w:val="a7"/>
    <w:uiPriority w:val="99"/>
    <w:unhideWhenUsed/>
    <w:rsid w:val="00E5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539"/>
  </w:style>
  <w:style w:type="paragraph" w:styleId="a8">
    <w:name w:val="Balloon Text"/>
    <w:basedOn w:val="a"/>
    <w:link w:val="a9"/>
    <w:uiPriority w:val="99"/>
    <w:semiHidden/>
    <w:unhideWhenUsed/>
    <w:rsid w:val="00B8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55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D4983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DA33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7;&#1076;&#1080;&#1085;&#1099;&#1081;&#1091;&#1088;&#1086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7;&#1076;&#1080;&#1085;&#1099;&#1081;&#1091;&#1088;&#1086;&#1082;.&#1088;&#1092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77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Пользователь</cp:lastModifiedBy>
  <cp:revision>5</cp:revision>
  <cp:lastPrinted>2019-11-25T06:03:00Z</cp:lastPrinted>
  <dcterms:created xsi:type="dcterms:W3CDTF">2019-11-25T04:23:00Z</dcterms:created>
  <dcterms:modified xsi:type="dcterms:W3CDTF">2019-11-28T10:12:00Z</dcterms:modified>
</cp:coreProperties>
</file>